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A6F9" w14:textId="6AB6AA8A" w:rsidR="006468FF" w:rsidRDefault="006468FF"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6468FF">
        <w:rPr>
          <w:rFonts w:ascii="inherit" w:eastAsia="Times New Roman" w:hAnsi="inherit" w:cs="Arial"/>
          <w:b/>
          <w:bCs/>
          <w:color w:val="393939"/>
          <w:kern w:val="0"/>
          <w:sz w:val="21"/>
          <w:szCs w:val="21"/>
          <w:bdr w:val="none" w:sz="0" w:space="0" w:color="auto" w:frame="1"/>
          <w:lang w:eastAsia="es-CO"/>
          <w14:ligatures w14:val="none"/>
        </w:rPr>
        <w:t>GRAN TOUR DE JAP</w:t>
      </w:r>
      <w:r w:rsidRPr="006468FF">
        <w:rPr>
          <w:rFonts w:ascii="inherit" w:eastAsia="Times New Roman" w:hAnsi="inherit" w:cs="Arial" w:hint="eastAsia"/>
          <w:b/>
          <w:bCs/>
          <w:color w:val="393939"/>
          <w:kern w:val="0"/>
          <w:sz w:val="21"/>
          <w:szCs w:val="21"/>
          <w:bdr w:val="none" w:sz="0" w:space="0" w:color="auto" w:frame="1"/>
          <w:lang w:eastAsia="es-CO"/>
          <w14:ligatures w14:val="none"/>
        </w:rPr>
        <w:t>Ó</w:t>
      </w:r>
      <w:r w:rsidRPr="006468FF">
        <w:rPr>
          <w:rFonts w:ascii="inherit" w:eastAsia="Times New Roman" w:hAnsi="inherit" w:cs="Arial"/>
          <w:b/>
          <w:bCs/>
          <w:color w:val="393939"/>
          <w:kern w:val="0"/>
          <w:sz w:val="21"/>
          <w:szCs w:val="21"/>
          <w:bdr w:val="none" w:sz="0" w:space="0" w:color="auto" w:frame="1"/>
          <w:lang w:eastAsia="es-CO"/>
          <w14:ligatures w14:val="none"/>
        </w:rPr>
        <w:t>N</w:t>
      </w:r>
    </w:p>
    <w:p w14:paraId="361D045C" w14:textId="5A2850BF"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w:t>
      </w:r>
      <w:r w:rsidR="006468FF">
        <w:rPr>
          <w:rFonts w:ascii="inherit" w:eastAsia="Times New Roman" w:hAnsi="inherit" w:cs="Arial"/>
          <w:b/>
          <w:bCs/>
          <w:color w:val="393939"/>
          <w:kern w:val="0"/>
          <w:sz w:val="21"/>
          <w:szCs w:val="21"/>
          <w:bdr w:val="none" w:sz="0" w:space="0" w:color="auto" w:frame="1"/>
          <w:lang w:eastAsia="es-CO"/>
          <w14:ligatures w14:val="none"/>
        </w:rPr>
        <w:t>4</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sidR="00A45910">
        <w:rPr>
          <w:rFonts w:ascii="inherit" w:eastAsia="Times New Roman" w:hAnsi="inherit" w:cs="Arial"/>
          <w:b/>
          <w:bCs/>
          <w:color w:val="393939"/>
          <w:kern w:val="0"/>
          <w:sz w:val="21"/>
          <w:szCs w:val="21"/>
          <w:bdr w:val="none" w:sz="0" w:space="0" w:color="auto" w:frame="1"/>
          <w:lang w:eastAsia="es-CO"/>
          <w14:ligatures w14:val="none"/>
        </w:rPr>
        <w:t>1</w:t>
      </w:r>
      <w:r w:rsidR="006468FF">
        <w:rPr>
          <w:rFonts w:ascii="inherit" w:eastAsia="Times New Roman" w:hAnsi="inherit" w:cs="Arial"/>
          <w:b/>
          <w:bCs/>
          <w:color w:val="393939"/>
          <w:kern w:val="0"/>
          <w:sz w:val="21"/>
          <w:szCs w:val="21"/>
          <w:bdr w:val="none" w:sz="0" w:space="0" w:color="auto" w:frame="1"/>
          <w:lang w:eastAsia="es-CO"/>
          <w14:ligatures w14:val="none"/>
        </w:rPr>
        <w:t>3</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08930702" w:rsidR="003A5923" w:rsidRPr="00E05976" w:rsidRDefault="003A5923"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976">
        <w:rPr>
          <w:rFonts w:ascii="inherit" w:eastAsia="Times New Roman" w:hAnsi="inherit" w:cs="Arial"/>
          <w:b/>
          <w:bCs/>
          <w:color w:val="393939"/>
          <w:kern w:val="0"/>
          <w:sz w:val="21"/>
          <w:szCs w:val="21"/>
          <w:bdr w:val="none" w:sz="0" w:space="0" w:color="auto" w:frame="1"/>
          <w:lang w:eastAsia="es-CO"/>
          <w14:ligatures w14:val="none"/>
        </w:rPr>
        <w:t>Destinos: </w:t>
      </w:r>
      <w:r w:rsidR="002E4BCC">
        <w:rPr>
          <w:rFonts w:ascii="Arial" w:eastAsia="Times New Roman" w:hAnsi="Arial" w:cs="Arial"/>
          <w:color w:val="393939"/>
          <w:kern w:val="0"/>
          <w:sz w:val="21"/>
          <w:szCs w:val="21"/>
          <w:lang w:eastAsia="es-CO"/>
          <w14:ligatures w14:val="none"/>
        </w:rPr>
        <w:t xml:space="preserve">Osaka, Kioto, </w:t>
      </w:r>
      <w:r w:rsidR="002E4BCC" w:rsidRPr="002E4BCC">
        <w:rPr>
          <w:rFonts w:ascii="Arial" w:eastAsia="Times New Roman" w:hAnsi="Arial" w:cs="Arial"/>
          <w:color w:val="393939"/>
          <w:kern w:val="0"/>
          <w:sz w:val="21"/>
          <w:szCs w:val="21"/>
          <w:lang w:eastAsia="es-CO"/>
          <w14:ligatures w14:val="none"/>
        </w:rPr>
        <w:t>Himeji</w:t>
      </w:r>
      <w:r w:rsidR="002E4BCC">
        <w:rPr>
          <w:rFonts w:ascii="Arial" w:eastAsia="Times New Roman" w:hAnsi="Arial" w:cs="Arial"/>
          <w:color w:val="393939"/>
          <w:kern w:val="0"/>
          <w:sz w:val="21"/>
          <w:szCs w:val="21"/>
          <w:lang w:eastAsia="es-CO"/>
          <w14:ligatures w14:val="none"/>
        </w:rPr>
        <w:t>,</w:t>
      </w:r>
      <w:r w:rsidR="002E4BCC" w:rsidRPr="002E4BCC">
        <w:rPr>
          <w:rFonts w:ascii="Arial" w:eastAsia="Times New Roman" w:hAnsi="Arial" w:cs="Arial"/>
          <w:color w:val="393939"/>
          <w:kern w:val="0"/>
          <w:sz w:val="21"/>
          <w:szCs w:val="21"/>
          <w:lang w:eastAsia="es-CO"/>
          <w14:ligatures w14:val="none"/>
        </w:rPr>
        <w:t xml:space="preserve"> Kurashiki</w:t>
      </w:r>
      <w:r w:rsidR="002E4BCC">
        <w:rPr>
          <w:rFonts w:ascii="Arial" w:eastAsia="Times New Roman" w:hAnsi="Arial" w:cs="Arial"/>
          <w:color w:val="393939"/>
          <w:kern w:val="0"/>
          <w:sz w:val="21"/>
          <w:szCs w:val="21"/>
          <w:lang w:eastAsia="es-CO"/>
          <w14:ligatures w14:val="none"/>
        </w:rPr>
        <w:t xml:space="preserve">, </w:t>
      </w:r>
      <w:r w:rsidR="002E4BCC" w:rsidRPr="002E4BCC">
        <w:rPr>
          <w:rFonts w:ascii="Arial" w:eastAsia="Times New Roman" w:hAnsi="Arial" w:cs="Arial"/>
          <w:color w:val="393939"/>
          <w:kern w:val="0"/>
          <w:sz w:val="21"/>
          <w:szCs w:val="21"/>
          <w:lang w:eastAsia="es-CO"/>
          <w14:ligatures w14:val="none"/>
        </w:rPr>
        <w:t>Hiroshima</w:t>
      </w:r>
      <w:r w:rsidR="002E4BCC">
        <w:rPr>
          <w:rFonts w:ascii="Arial" w:eastAsia="Times New Roman" w:hAnsi="Arial" w:cs="Arial"/>
          <w:color w:val="393939"/>
          <w:kern w:val="0"/>
          <w:sz w:val="21"/>
          <w:szCs w:val="21"/>
          <w:lang w:eastAsia="es-CO"/>
          <w14:ligatures w14:val="none"/>
        </w:rPr>
        <w:t xml:space="preserve">, Koyasan, </w:t>
      </w:r>
      <w:r w:rsidR="002E4BCC" w:rsidRPr="002E4BCC">
        <w:rPr>
          <w:rFonts w:ascii="Arial" w:eastAsia="Times New Roman" w:hAnsi="Arial" w:cs="Arial"/>
          <w:color w:val="393939"/>
          <w:kern w:val="0"/>
          <w:sz w:val="21"/>
          <w:szCs w:val="21"/>
          <w:lang w:eastAsia="es-CO"/>
          <w14:ligatures w14:val="none"/>
        </w:rPr>
        <w:t>Ruta de Kumano</w:t>
      </w:r>
      <w:r w:rsidR="002E4BCC">
        <w:rPr>
          <w:rFonts w:ascii="Arial" w:eastAsia="Times New Roman" w:hAnsi="Arial" w:cs="Arial"/>
          <w:color w:val="393939"/>
          <w:kern w:val="0"/>
          <w:sz w:val="21"/>
          <w:szCs w:val="21"/>
          <w:lang w:eastAsia="es-CO"/>
          <w14:ligatures w14:val="none"/>
        </w:rPr>
        <w:t xml:space="preserve">, </w:t>
      </w:r>
      <w:r w:rsidR="002E4BCC" w:rsidRPr="002E4BCC">
        <w:rPr>
          <w:rFonts w:ascii="Arial" w:eastAsia="Times New Roman" w:hAnsi="Arial" w:cs="Arial"/>
          <w:color w:val="393939"/>
          <w:kern w:val="0"/>
          <w:sz w:val="21"/>
          <w:szCs w:val="21"/>
          <w:lang w:eastAsia="es-CO"/>
          <w14:ligatures w14:val="none"/>
        </w:rPr>
        <w:t>Kawayu Onsen</w:t>
      </w:r>
      <w:r w:rsidR="002E4BCC">
        <w:rPr>
          <w:rFonts w:ascii="Arial" w:eastAsia="Times New Roman" w:hAnsi="Arial" w:cs="Arial"/>
          <w:color w:val="393939"/>
          <w:kern w:val="0"/>
          <w:sz w:val="21"/>
          <w:szCs w:val="21"/>
          <w:lang w:eastAsia="es-CO"/>
          <w14:ligatures w14:val="none"/>
        </w:rPr>
        <w:t xml:space="preserve">, </w:t>
      </w:r>
      <w:r w:rsidR="002E4BCC" w:rsidRPr="002E4BCC">
        <w:rPr>
          <w:rFonts w:ascii="Arial" w:eastAsia="Times New Roman" w:hAnsi="Arial" w:cs="Arial"/>
          <w:color w:val="393939"/>
          <w:kern w:val="0"/>
          <w:sz w:val="21"/>
          <w:szCs w:val="21"/>
          <w:lang w:eastAsia="es-CO"/>
          <w14:ligatures w14:val="none"/>
        </w:rPr>
        <w:t>Kanazawa</w:t>
      </w:r>
      <w:r w:rsidR="002E4BCC">
        <w:rPr>
          <w:rFonts w:ascii="Arial" w:eastAsia="Times New Roman" w:hAnsi="Arial" w:cs="Arial"/>
          <w:color w:val="393939"/>
          <w:kern w:val="0"/>
          <w:sz w:val="21"/>
          <w:szCs w:val="21"/>
          <w:lang w:eastAsia="es-CO"/>
          <w14:ligatures w14:val="none"/>
        </w:rPr>
        <w:t>,</w:t>
      </w:r>
      <w:r w:rsidR="002E4BCC" w:rsidRPr="002E4BCC">
        <w:rPr>
          <w:rFonts w:ascii="Arial" w:eastAsia="Times New Roman" w:hAnsi="Arial" w:cs="Arial"/>
          <w:color w:val="393939"/>
          <w:kern w:val="0"/>
          <w:sz w:val="21"/>
          <w:szCs w:val="21"/>
          <w:lang w:eastAsia="es-CO"/>
          <w14:ligatures w14:val="none"/>
        </w:rPr>
        <w:t xml:space="preserve"> Shirakawago</w:t>
      </w:r>
      <w:r w:rsidR="002E4BCC">
        <w:rPr>
          <w:rFonts w:ascii="Arial" w:eastAsia="Times New Roman" w:hAnsi="Arial" w:cs="Arial"/>
          <w:color w:val="393939"/>
          <w:kern w:val="0"/>
          <w:sz w:val="21"/>
          <w:szCs w:val="21"/>
          <w:lang w:eastAsia="es-CO"/>
          <w14:ligatures w14:val="none"/>
        </w:rPr>
        <w:t xml:space="preserve">, </w:t>
      </w:r>
      <w:r w:rsidR="002E4BCC" w:rsidRPr="002E4BCC">
        <w:rPr>
          <w:rFonts w:ascii="Arial" w:eastAsia="Times New Roman" w:hAnsi="Arial" w:cs="Arial"/>
          <w:color w:val="393939"/>
          <w:kern w:val="0"/>
          <w:sz w:val="21"/>
          <w:szCs w:val="21"/>
          <w:lang w:eastAsia="es-CO"/>
          <w14:ligatures w14:val="none"/>
        </w:rPr>
        <w:t>Takayama</w:t>
      </w:r>
      <w:r w:rsidR="002E4BCC">
        <w:rPr>
          <w:rFonts w:ascii="Arial" w:eastAsia="Times New Roman" w:hAnsi="Arial" w:cs="Arial"/>
          <w:color w:val="393939"/>
          <w:kern w:val="0"/>
          <w:sz w:val="21"/>
          <w:szCs w:val="21"/>
          <w:lang w:eastAsia="es-CO"/>
          <w14:ligatures w14:val="none"/>
        </w:rPr>
        <w:t xml:space="preserve">, </w:t>
      </w:r>
      <w:r w:rsidR="002E4BCC" w:rsidRPr="002E4BCC">
        <w:rPr>
          <w:rFonts w:ascii="Arial" w:eastAsia="Times New Roman" w:hAnsi="Arial" w:cs="Arial"/>
          <w:color w:val="393939"/>
          <w:kern w:val="0"/>
          <w:sz w:val="21"/>
          <w:szCs w:val="21"/>
          <w:lang w:eastAsia="es-CO"/>
          <w14:ligatures w14:val="none"/>
        </w:rPr>
        <w:t>Nagoya</w:t>
      </w:r>
      <w:r w:rsidR="002E4BCC">
        <w:rPr>
          <w:rFonts w:ascii="Arial" w:eastAsia="Times New Roman" w:hAnsi="Arial" w:cs="Arial"/>
          <w:color w:val="393939"/>
          <w:kern w:val="0"/>
          <w:sz w:val="21"/>
          <w:szCs w:val="21"/>
          <w:lang w:eastAsia="es-CO"/>
          <w14:ligatures w14:val="none"/>
        </w:rPr>
        <w:t>,</w:t>
      </w:r>
      <w:r w:rsidR="002E4BCC" w:rsidRPr="002E4BCC">
        <w:rPr>
          <w:rFonts w:ascii="Arial" w:eastAsia="Times New Roman" w:hAnsi="Arial" w:cs="Arial"/>
          <w:color w:val="393939"/>
          <w:kern w:val="0"/>
          <w:sz w:val="21"/>
          <w:szCs w:val="21"/>
          <w:lang w:eastAsia="es-CO"/>
          <w14:ligatures w14:val="none"/>
        </w:rPr>
        <w:t xml:space="preserve"> Hakone</w:t>
      </w:r>
      <w:r w:rsidR="002E4BCC">
        <w:rPr>
          <w:rFonts w:ascii="Arial" w:eastAsia="Times New Roman" w:hAnsi="Arial" w:cs="Arial"/>
          <w:color w:val="393939"/>
          <w:kern w:val="0"/>
          <w:sz w:val="21"/>
          <w:szCs w:val="21"/>
          <w:lang w:eastAsia="es-CO"/>
          <w14:ligatures w14:val="none"/>
        </w:rPr>
        <w:t>,</w:t>
      </w:r>
      <w:r w:rsidR="002E4BCC" w:rsidRPr="002E4BCC">
        <w:rPr>
          <w:rFonts w:ascii="Arial" w:eastAsia="Times New Roman" w:hAnsi="Arial" w:cs="Arial"/>
          <w:color w:val="393939"/>
          <w:kern w:val="0"/>
          <w:sz w:val="21"/>
          <w:szCs w:val="21"/>
          <w:lang w:eastAsia="es-CO"/>
          <w14:ligatures w14:val="none"/>
        </w:rPr>
        <w:t xml:space="preserve"> Tokio</w:t>
      </w:r>
      <w:r w:rsidR="002E4BCC">
        <w:rPr>
          <w:rFonts w:ascii="Arial" w:eastAsia="Times New Roman" w:hAnsi="Arial" w:cs="Arial"/>
          <w:color w:val="393939"/>
          <w:kern w:val="0"/>
          <w:sz w:val="21"/>
          <w:szCs w:val="21"/>
          <w:lang w:eastAsia="es-CO"/>
          <w14:ligatures w14:val="none"/>
        </w:rPr>
        <w:t>.</w:t>
      </w:r>
    </w:p>
    <w:p w14:paraId="743BDB3F" w14:textId="77777777" w:rsidR="003A5923" w:rsidRPr="00E05976" w:rsidRDefault="003A5923" w:rsidP="00E15691">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188609BF"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 Osaka / Kioto</w:t>
      </w:r>
    </w:p>
    <w:p w14:paraId="6930A1C0"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Llegada, recepción y traslado a Kioto. Resto de día libre para disfrutar de la ciudad. Alojamiento.</w:t>
      </w:r>
    </w:p>
    <w:p w14:paraId="09BA39E4"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2 Kioto (Media pensión)</w:t>
      </w:r>
    </w:p>
    <w:p w14:paraId="484B8BF6"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Por la mañana, visita de la ciudad, incluyendo el templo Sanjusangendo, también conocido como el templo de las 1.001 Kannon, diosa budista de la misericordia que tiene 1.000 brazos y el Castillo de Nijo, que fuera residencia del Shogún Tokugawa. Almuerzo. Continuación de la visita para conocer el templo de Kinkakuji, construido para el Shogún y también llamado "Pabellón Dorado" por las láminas de este metal que lo recubren, el jardín zen del templo Tenryu-ji y el Bosque de Bambú de Arashiyama. Alojamiento.</w:t>
      </w:r>
    </w:p>
    <w:p w14:paraId="154535AF"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3 Kioto</w:t>
      </w:r>
    </w:p>
    <w:p w14:paraId="1B2941D5"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Día libre. Les proponemos hacer una excursión opcional de medio día a Nara, la capital más antigua de Japón, incluyendo el templo Todaiji con el Gran Buda "Daibutsu", el Parque de los Ciervos Sagrados y el santuario sintoísta de Fushimi Inari, conocido por sus miles de "Tori" o pórticos (consultar itinerario detallado de la visita y precio). Alojamiento.</w:t>
      </w:r>
    </w:p>
    <w:p w14:paraId="18CF5841"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4 Kioto / Himeji / Kurashiki / Hiroshima (Media pensión)</w:t>
      </w:r>
    </w:p>
    <w:p w14:paraId="65798137"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Salida hacia Himeji en tren bala "Hikari". Visita del castillo medieval de Himeji, designado como Patrimonio de la Humanidad por la UNESCO en 1993. Se le conoce también como "castillo de la garza blanca" debido al color blanco brillante de su exterior (la entrada al Castillo de Himeji no se puede reservar con antelación, por lo tanto, si en alguna ocasión no se pudiese realizar esta visita, se cambiará por la visita al Castillo de Osaka en el día 9 del itinerario). Almuerzo. Por la tarde visita de Kurashiki conociendo la antigua residencia de la familia Ohashi y el barrio histórico de Bikan. Salida por carretera con destino Hiroshima. Llegada y traslado al hotel. Alojamiento. Nota: el equipaje principal se envía directamente de Kioto a Hiroshima llegando al día siguiente, por lo que deberá prever una bolsa de viaje con lo necesario para una noche.</w:t>
      </w:r>
    </w:p>
    <w:p w14:paraId="015EFF63"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5 Hiroshima</w:t>
      </w:r>
    </w:p>
    <w:p w14:paraId="34783BBA"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Visita de la ciudad: el Parque Conmemorativo de la Paz, su Museo y la Cúpula de la Bomba Atómica. Continuación a la isla de Miyajima famosa por su "Torii" (puerta) en el mar, donde visitaremos el santuario sintoísta de Itsukushima. Regreso a Hiroshima. Alojamiento.</w:t>
      </w:r>
    </w:p>
    <w:p w14:paraId="03982258"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6 Hiroshima / Koyasan (Pensión completa)</w:t>
      </w:r>
    </w:p>
    <w:p w14:paraId="7E6A4BCA"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Salida hacia Shin-Osaka en tren bala “Nozomi”. Llegada y salida por carretera hacia Koyasan. Almuerzo. Llegada a Koyasan y visita de la Montaña Sagrada con el templo de Kongobuji, Danjo Garan, complejo central de templos en Koyasan, que consiste en la Kondo (sala principal), Daito (gran torre), Saito (torre occidental), el Miedo (Sala Mie) y otros edificios del templo y santuario. Por último visitaremos el Mausoleo Okunoin. Traslado al “shukubo” (monasterio). En el monasterio la cena es vegetariana. Alojamiento. Nota: el equipaje principal se envía directamente de Hiroshima a Osaka, por lo que deberá prever una bolsa de viaje con lo necesario para las dos noches en Koyasan y Kawayu Onsen.</w:t>
      </w:r>
    </w:p>
    <w:p w14:paraId="4EEA8752"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7 Koyasan / Ruta de Kumano / Kawayu Onsen (Pensión completa)</w:t>
      </w:r>
    </w:p>
    <w:p w14:paraId="16562B7C"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 xml:space="preserve">Los que lo deseen podrán madrugar para asistir a los servicios religiosos en el monasterio budista. Hoy el desayuno será típicamente monacal (vegetariano). Salida hacia Kumano. Almuerzo. Por la tarde recorreremos parte de la antigua ruta de peregrinación Kumano Kodo (60 minutos). La excursión termina en el principal recinto de la ruta de peregrinación y el </w:t>
      </w:r>
      <w:r w:rsidRPr="002E4BCC">
        <w:rPr>
          <w:rFonts w:ascii="Arial" w:eastAsia="Times New Roman" w:hAnsi="Arial" w:cs="Arial"/>
          <w:color w:val="393939"/>
          <w:kern w:val="0"/>
          <w:sz w:val="21"/>
          <w:szCs w:val="21"/>
          <w:lang w:eastAsia="es-CO"/>
          <w14:ligatures w14:val="none"/>
        </w:rPr>
        <w:lastRenderedPageBreak/>
        <w:t>Oyunohara (el recinto antiguo de Kumano Hongu Taisha). Traslado y cena tipo japonesa en el ryokan. Alojamiento.</w:t>
      </w:r>
    </w:p>
    <w:p w14:paraId="02CEED99"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8 Kawayu Onsen / Osaka</w:t>
      </w:r>
    </w:p>
    <w:p w14:paraId="577DA6E0"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tipo japonés en el ryokan. Traslado a Osaka. A la llegada visita del mirador “Jardín flotante” en el edificio Umeda Sky y el barrio Dotombori. Traslado al hotel y alojamiento.</w:t>
      </w:r>
    </w:p>
    <w:p w14:paraId="0A77C43C"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9 Osaka / Kanazawa</w:t>
      </w:r>
    </w:p>
    <w:p w14:paraId="2FAFE8A5"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Salida en tren expreso-limitado “Thunderbird” a Kanazawa. Llegada y visita de la ciudad: el Jardín de Kenroku-en, el Mercado Oumicho, el barrio Higashi Chayagai y el barrio Nagamachi donde visitaremos la antigua residencia de los samuráis Nomura. Traslado al hotel. Alojamiento. Nota: el equipaje principal se envía directamente de Osaka al hotel de Tokio, por lo que deberá prever una bolsa de viaje con lo necesario para las dos noches en Kanazawa y Takayama.</w:t>
      </w:r>
    </w:p>
    <w:p w14:paraId="0A7CDA49"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10 Kanazawa / Shirakawago / Takayama (Pensión completa)</w:t>
      </w:r>
    </w:p>
    <w:p w14:paraId="72CEDBE9"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Salida hacia Shirakawago, localidad llena de encanto, declarada Patrimonio de la Humanidad por la UNESCO, famosa por sus casas de Gassho-zukuri. Continuación a la ciudad de Takayama. Almuerzo. Visitamos el Yatai Kaikan, sala de exposición de las carrozas utilizadas en las festividades y la calle Kami-sannomachi. Cena. Alojamiento.</w:t>
      </w:r>
    </w:p>
    <w:p w14:paraId="04D77F19"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11 Takayama / Nagoya / Hakone / Tokio (Media pensión)</w:t>
      </w:r>
    </w:p>
    <w:p w14:paraId="5A338286"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Salida hacia Nagoya por carretera. Llegada y continuación a Odawara en tren bala “Hikari”. Llegada y salida hacia Hakone. Almuerzo tipo lunch box. Visita del P.N. de Hakone con un mini-crucero por el lago Ashi. Subida en teleférico al Mt. Komagatake, desde donde, si las condiciones climáticas son favorables, podremos disfrutar de una bella vista del Mt. Fuji. Salida a Tokio por carretera. Llegada y traslado al hotel. Alojamiento. Nota: dependiendo de las condiciones climatológicas, las visitas pueden ser sustituidas por otras. De junio a septiembre (el verano japonés) es muy difícil ver el Mt. Fuji, ya que suele estar cubierto de nubes.</w:t>
      </w:r>
    </w:p>
    <w:p w14:paraId="05234179"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12 Tokio (Media pensión)</w:t>
      </w:r>
    </w:p>
    <w:p w14:paraId="34937CEC"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Comenzamos la visita de medio día de Tokio, que incluye: la Torre de Tokio y el templo budista de Asakusa Kannon, al que se llega por la animada calle comercial “Nakamise”. Para finalizar, se realiza una visita panorámica de la ciudad. Almuerzo. Regreso al hotel por cuenta del cliente. Alojamiento.</w:t>
      </w:r>
    </w:p>
    <w:p w14:paraId="192C4BE5"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13 Tokio</w:t>
      </w:r>
    </w:p>
    <w:p w14:paraId="536841B8"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Día libre para disfrutar de la capital de Japón, ciudad que encarna como pocas en el mundo la fusión entre tradición y modernidad. Opcionalmente les proponemos una excursión a Nikko con almuerzo incluido (consultar itinerario detallado de la visita y precio). Alojamiento.</w:t>
      </w:r>
    </w:p>
    <w:p w14:paraId="61AE0C27"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Día 14 Tokio </w:t>
      </w:r>
    </w:p>
    <w:p w14:paraId="6D152BFA" w14:textId="77777777" w:rsid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Desayuno. A la hora prevista traslado al aeropuerto.</w:t>
      </w:r>
    </w:p>
    <w:p w14:paraId="4C8D3413" w14:textId="77777777" w:rsidR="002E4BCC" w:rsidRPr="002E4BCC" w:rsidRDefault="002E4BCC" w:rsidP="002E4BCC">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Nota de obligada lectura</w:t>
      </w:r>
      <w:r w:rsidRPr="002E4BCC">
        <w:rPr>
          <w:rFonts w:ascii="Arial" w:eastAsia="Times New Roman" w:hAnsi="Arial" w:cs="Arial"/>
          <w:color w:val="393939"/>
          <w:kern w:val="0"/>
          <w:sz w:val="21"/>
          <w:szCs w:val="21"/>
          <w:lang w:eastAsia="es-CO"/>
          <w14:ligatures w14:val="none"/>
        </w:rPr>
        <w:t>: Suplemento de 150 $ por persona para los vuelos con llegada a Osaka (Itami/Kansai) entre las 22:00 h y las 06:30 h; para los vuelos con salida de Narita (Tokio) entre las 01:00 h y las 09:30 h; y para los vuelos con salida de Haneda (Tokio) entre las 01:00 h y las 08:30 h.</w:t>
      </w:r>
    </w:p>
    <w:p w14:paraId="6013AE0B" w14:textId="77777777" w:rsidR="002E4BCC" w:rsidRPr="002E4BCC" w:rsidRDefault="002E4BCC" w:rsidP="002E4BCC">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p>
    <w:p w14:paraId="6E08C079" w14:textId="77777777" w:rsidR="002E4BCC" w:rsidRPr="002E4BCC" w:rsidRDefault="002E4BCC" w:rsidP="002E4BCC">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bdr w:val="none" w:sz="0" w:space="0" w:color="auto" w:frame="1"/>
          <w:lang w:eastAsia="es-CO"/>
          <w14:ligatures w14:val="none"/>
        </w:rPr>
        <w:t>Vuelos:</w:t>
      </w:r>
    </w:p>
    <w:p w14:paraId="60CCD20C" w14:textId="77777777" w:rsidR="002E4BCC" w:rsidRPr="002E4BCC" w:rsidRDefault="002E4BCC" w:rsidP="002E4BCC">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i/>
          <w:iCs/>
          <w:color w:val="393939"/>
          <w:kern w:val="0"/>
          <w:sz w:val="21"/>
          <w:szCs w:val="21"/>
          <w:bdr w:val="none" w:sz="0" w:space="0" w:color="auto" w:frame="1"/>
          <w:lang w:eastAsia="es-CO"/>
          <w14:ligatures w14:val="none"/>
        </w:rPr>
        <w:t>(los siguientes vuelos no están incluidos y deben cumplir con las siguientes condiciones horarias de cara a evitar modificaciones en el itinerario y visitas, así como posibles suplementos)</w:t>
      </w:r>
    </w:p>
    <w:p w14:paraId="2CA30C5F" w14:textId="77777777" w:rsidR="002E4BCC" w:rsidRPr="002E4BCC" w:rsidRDefault="002E4BCC" w:rsidP="002E4BCC">
      <w:pPr>
        <w:numPr>
          <w:ilvl w:val="0"/>
          <w:numId w:val="26"/>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Llegada a Tokio (NRT / HND).</w:t>
      </w:r>
    </w:p>
    <w:p w14:paraId="061E7594" w14:textId="77777777" w:rsidR="002E4BCC" w:rsidRPr="002E4BCC" w:rsidRDefault="002E4BCC" w:rsidP="002E4BCC">
      <w:pPr>
        <w:numPr>
          <w:ilvl w:val="0"/>
          <w:numId w:val="26"/>
        </w:num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Salida desde Osaka (ITM / KIX).</w:t>
      </w:r>
    </w:p>
    <w:p w14:paraId="3084C87D" w14:textId="77777777" w:rsidR="002E4BCC" w:rsidRPr="002E4BCC" w:rsidRDefault="002E4BCC" w:rsidP="002E4BC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604500AB"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u w:val="single"/>
          <w:bdr w:val="none" w:sz="0" w:space="0" w:color="auto" w:frame="1"/>
          <w:lang w:eastAsia="es-CO"/>
          <w14:ligatures w14:val="none"/>
        </w:rPr>
        <w:lastRenderedPageBreak/>
        <w:t>OBSERVACIONES</w:t>
      </w:r>
    </w:p>
    <w:p w14:paraId="52377ADC" w14:textId="77777777" w:rsidR="002E4BCC" w:rsidRPr="002E4BCC" w:rsidRDefault="002E4BCC" w:rsidP="002E4BCC">
      <w:pPr>
        <w:numPr>
          <w:ilvl w:val="0"/>
          <w:numId w:val="24"/>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Este circuito no es recomendable para niños menores de 6 años ni para personas con movilidad reducida.ÇEn tres ocasiones durante el viaje el equipaje principal se envía directamente al destino siguiente o al posterior, como está detallado en el itinerario, por lo que deberá prever una bolsa de viaje con lo necesario para las noches correspondientes (una maleta por persona; suplemento por maleta extra a pagar en destino 3.000 Yenes / maleta).</w:t>
      </w:r>
    </w:p>
    <w:p w14:paraId="3571227D" w14:textId="77777777" w:rsidR="002E4BCC" w:rsidRPr="002E4BCC" w:rsidRDefault="002E4BCC" w:rsidP="002E4BCC">
      <w:pPr>
        <w:numPr>
          <w:ilvl w:val="0"/>
          <w:numId w:val="24"/>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 excursión opcional de Nara y la excursión de Nikko han de contratarse antes de la salida de España.</w:t>
      </w:r>
    </w:p>
    <w:p w14:paraId="5044E3B6" w14:textId="77777777" w:rsidR="002E4BCC" w:rsidRPr="002E4BCC" w:rsidRDefault="002E4BCC" w:rsidP="002E4BCC">
      <w:pPr>
        <w:numPr>
          <w:ilvl w:val="0"/>
          <w:numId w:val="24"/>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Las habitaciones de los monasterios de Koyasan no disponen de baño / servicio privado.</w:t>
      </w:r>
    </w:p>
    <w:p w14:paraId="7DE08FD6" w14:textId="77777777" w:rsidR="002E4BCC" w:rsidRPr="002E4BCC" w:rsidRDefault="002E4BCC" w:rsidP="002E4BC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inherit" w:eastAsia="Times New Roman" w:hAnsi="inherit" w:cs="Arial"/>
          <w:b/>
          <w:bCs/>
          <w:color w:val="393939"/>
          <w:kern w:val="0"/>
          <w:sz w:val="21"/>
          <w:szCs w:val="21"/>
          <w:u w:val="single"/>
          <w:bdr w:val="none" w:sz="0" w:space="0" w:color="auto" w:frame="1"/>
          <w:lang w:eastAsia="es-CO"/>
          <w14:ligatures w14:val="none"/>
        </w:rPr>
        <w:t>MUY IMPORTANTE</w:t>
      </w:r>
    </w:p>
    <w:p w14:paraId="2AFAF2F7" w14:textId="77777777" w:rsidR="002E4BCC" w:rsidRPr="002E4BCC" w:rsidRDefault="002E4BCC" w:rsidP="002E4BCC">
      <w:pPr>
        <w:numPr>
          <w:ilvl w:val="0"/>
          <w:numId w:val="2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Las excursiones opcionales ofrecidas, deben contratarse mínimo 25 días antes de la salida de España, pasado este límite no es posible y no se pueden reservar en destino.</w:t>
      </w:r>
    </w:p>
    <w:p w14:paraId="7847A8B2" w14:textId="77777777" w:rsidR="002E4BCC" w:rsidRPr="002E4BCC" w:rsidRDefault="002E4BCC" w:rsidP="002E4BCC">
      <w:pPr>
        <w:numPr>
          <w:ilvl w:val="0"/>
          <w:numId w:val="2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 habitación de los hoteles es de tipo Twin (dos camas) y la petición de cama de matrimonio no está garantizada. Como la cama de matrimonio (cama king) no es común en Japón, algunos hoteles no tienen este tipo de habitación. Los pasajeros pueden solicitar cama de matrimonio en Kyoto y Tokyo sin suplemento, aunque no lo podemos garantizar ya que depende de la disponibilidad de cada hotel.</w:t>
      </w:r>
    </w:p>
    <w:p w14:paraId="701FB2FE" w14:textId="77777777" w:rsidR="002E4BCC" w:rsidRPr="002E4BCC" w:rsidRDefault="002E4BCC" w:rsidP="002E4BCC">
      <w:pPr>
        <w:numPr>
          <w:ilvl w:val="0"/>
          <w:numId w:val="2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 habitación de uso individual puede ser más pequeña que la twin.</w:t>
      </w:r>
    </w:p>
    <w:p w14:paraId="0B229DB5" w14:textId="77777777" w:rsidR="002E4BCC" w:rsidRPr="002E4BCC" w:rsidRDefault="002E4BCC" w:rsidP="002E4BCC">
      <w:pPr>
        <w:numPr>
          <w:ilvl w:val="0"/>
          <w:numId w:val="2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2E4BCC">
        <w:rPr>
          <w:rFonts w:ascii="Arial" w:eastAsia="Times New Roman" w:hAnsi="Arial" w:cs="Arial"/>
          <w:color w:val="393939"/>
          <w:kern w:val="0"/>
          <w:sz w:val="21"/>
          <w:szCs w:val="21"/>
          <w:lang w:eastAsia="es-CO"/>
          <w14:ligatures w14:val="none"/>
        </w:rPr>
        <w:t>La habitación triple será twin con una cama extra. La tercera cama puede ser más pequeña que las dos principales o puede ser sofá cama y pueden ser bastante estrechas.</w:t>
      </w: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1924C2DC" w14:textId="35AAE1F2" w:rsidR="00346E53" w:rsidRPr="00346E53" w:rsidRDefault="007015A1" w:rsidP="009F0F8A">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7015A1">
        <w:rPr>
          <w:rFonts w:ascii="Arial" w:eastAsia="Times New Roman" w:hAnsi="Arial" w:cs="Arial"/>
          <w:color w:val="393939"/>
          <w:kern w:val="0"/>
          <w:sz w:val="21"/>
          <w:szCs w:val="21"/>
          <w:lang w:eastAsia="es-CO"/>
          <w14:ligatures w14:val="none"/>
        </w:rPr>
        <w:t>.</w:t>
      </w:r>
      <w:r w:rsidR="00346E53" w:rsidRPr="00346E53">
        <w:rPr>
          <w:rFonts w:ascii="Arial" w:eastAsia="Times New Roman" w:hAnsi="Arial" w:cs="Arial"/>
          <w:b/>
          <w:bCs/>
          <w:color w:val="77206D" w:themeColor="accent5" w:themeShade="BF"/>
          <w:kern w:val="0"/>
          <w:sz w:val="32"/>
          <w:szCs w:val="32"/>
          <w:lang w:eastAsia="es-CO"/>
          <w14:ligatures w14:val="none"/>
        </w:rPr>
        <w:t xml:space="preserve">DESDE USD </w:t>
      </w:r>
      <w:r w:rsidR="00316FC9">
        <w:rPr>
          <w:rFonts w:ascii="Arial" w:eastAsia="Times New Roman" w:hAnsi="Arial" w:cs="Arial"/>
          <w:b/>
          <w:bCs/>
          <w:color w:val="77206D" w:themeColor="accent5" w:themeShade="BF"/>
          <w:kern w:val="0"/>
          <w:sz w:val="32"/>
          <w:szCs w:val="32"/>
          <w:lang w:eastAsia="es-CO"/>
          <w14:ligatures w14:val="none"/>
        </w:rPr>
        <w:t>624</w:t>
      </w:r>
      <w:r w:rsidR="002E4BCC">
        <w:rPr>
          <w:rFonts w:ascii="Arial" w:eastAsia="Times New Roman" w:hAnsi="Arial" w:cs="Arial"/>
          <w:b/>
          <w:bCs/>
          <w:color w:val="77206D" w:themeColor="accent5" w:themeShade="BF"/>
          <w:kern w:val="0"/>
          <w:sz w:val="32"/>
          <w:szCs w:val="32"/>
          <w:lang w:eastAsia="es-CO"/>
          <w14:ligatures w14:val="none"/>
        </w:rPr>
        <w:t>5</w:t>
      </w:r>
    </w:p>
    <w:p w14:paraId="0FC35B66" w14:textId="5B5CFB62" w:rsidR="00346E53" w:rsidRDefault="00346E53"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42C7B32B" w14:textId="77777777" w:rsidR="00316FC9" w:rsidRDefault="00316FC9"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3B549D90" w14:textId="77777777" w:rsidR="00316FC9" w:rsidRDefault="00316FC9"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0D52D125" w:rsidR="0058581B" w:rsidRDefault="006E0583" w:rsidP="0058581B">
            <w:pPr>
              <w:jc w:val="both"/>
            </w:pPr>
            <w:r>
              <w:t>KIOTO</w:t>
            </w:r>
          </w:p>
        </w:tc>
        <w:tc>
          <w:tcPr>
            <w:tcW w:w="4414" w:type="dxa"/>
          </w:tcPr>
          <w:p w14:paraId="3B248623" w14:textId="648F85F4" w:rsidR="0058581B" w:rsidRDefault="006E0583" w:rsidP="0058581B">
            <w:pPr>
              <w:jc w:val="both"/>
            </w:pPr>
            <w:r w:rsidRPr="006E0583">
              <w:t>Kyoto Century (Primera).</w:t>
            </w:r>
          </w:p>
        </w:tc>
      </w:tr>
      <w:tr w:rsidR="0058581B" w:rsidRPr="00736969" w14:paraId="44C3959A" w14:textId="77777777" w:rsidTr="0058581B">
        <w:tc>
          <w:tcPr>
            <w:tcW w:w="4414" w:type="dxa"/>
          </w:tcPr>
          <w:p w14:paraId="00FFA5D7" w14:textId="234B13C9" w:rsidR="0058581B" w:rsidRDefault="006E0583" w:rsidP="0058581B">
            <w:pPr>
              <w:jc w:val="both"/>
            </w:pPr>
            <w:r>
              <w:t>HIROSHIMA</w:t>
            </w:r>
          </w:p>
        </w:tc>
        <w:tc>
          <w:tcPr>
            <w:tcW w:w="4414" w:type="dxa"/>
          </w:tcPr>
          <w:p w14:paraId="6A89D52A" w14:textId="553D1492" w:rsidR="0058581B" w:rsidRPr="00736969" w:rsidRDefault="006E0583" w:rsidP="0058581B">
            <w:pPr>
              <w:jc w:val="both"/>
            </w:pPr>
            <w:r w:rsidRPr="006E0583">
              <w:t>Intergate Hiroshima / Granvia Hiroshima (Primera Superior).</w:t>
            </w:r>
          </w:p>
        </w:tc>
      </w:tr>
      <w:tr w:rsidR="00A74056" w:rsidRPr="00A74056" w14:paraId="711BBE20" w14:textId="77777777" w:rsidTr="0058581B">
        <w:tc>
          <w:tcPr>
            <w:tcW w:w="4414" w:type="dxa"/>
          </w:tcPr>
          <w:p w14:paraId="270B6161" w14:textId="2B53FA69" w:rsidR="00A74056" w:rsidRDefault="006E0583" w:rsidP="0058581B">
            <w:pPr>
              <w:jc w:val="both"/>
            </w:pPr>
            <w:r>
              <w:t>KOYASAN</w:t>
            </w:r>
          </w:p>
        </w:tc>
        <w:tc>
          <w:tcPr>
            <w:tcW w:w="4414" w:type="dxa"/>
          </w:tcPr>
          <w:p w14:paraId="7AA3986E" w14:textId="2D36624C" w:rsidR="00A74056" w:rsidRPr="00A74056" w:rsidRDefault="006E0583" w:rsidP="0058581B">
            <w:pPr>
              <w:jc w:val="both"/>
            </w:pPr>
            <w:r w:rsidRPr="006E0583">
              <w:t>Monasterio Eko-in / Henjokoin (Habitación Japonesa).*</w:t>
            </w:r>
          </w:p>
        </w:tc>
      </w:tr>
      <w:tr w:rsidR="00736969" w:rsidRPr="00A74056" w14:paraId="0A692945" w14:textId="77777777" w:rsidTr="0058581B">
        <w:tc>
          <w:tcPr>
            <w:tcW w:w="4414" w:type="dxa"/>
          </w:tcPr>
          <w:p w14:paraId="23759433" w14:textId="16DD0C97" w:rsidR="00736969" w:rsidRDefault="006E0583" w:rsidP="0058581B">
            <w:pPr>
              <w:jc w:val="both"/>
            </w:pPr>
            <w:r>
              <w:t>KAWAYU ONSEN</w:t>
            </w:r>
          </w:p>
        </w:tc>
        <w:tc>
          <w:tcPr>
            <w:tcW w:w="4414" w:type="dxa"/>
          </w:tcPr>
          <w:p w14:paraId="70C32B83" w14:textId="668852CA" w:rsidR="00736969" w:rsidRPr="00736969" w:rsidRDefault="006E0583" w:rsidP="0058581B">
            <w:pPr>
              <w:jc w:val="both"/>
            </w:pPr>
            <w:r w:rsidRPr="006E0583">
              <w:t>Fujiya Ryokan (Habitación Japonesa) (Primera).</w:t>
            </w:r>
          </w:p>
        </w:tc>
      </w:tr>
      <w:tr w:rsidR="00A74056" w:rsidRPr="00A74056" w14:paraId="2B49AAA6" w14:textId="77777777" w:rsidTr="0058581B">
        <w:tc>
          <w:tcPr>
            <w:tcW w:w="4414" w:type="dxa"/>
          </w:tcPr>
          <w:p w14:paraId="5DBF1B42" w14:textId="3D6F169D" w:rsidR="00A74056" w:rsidRDefault="006E0583" w:rsidP="0058581B">
            <w:pPr>
              <w:jc w:val="both"/>
            </w:pPr>
            <w:r>
              <w:t>OSAKA</w:t>
            </w:r>
          </w:p>
        </w:tc>
        <w:tc>
          <w:tcPr>
            <w:tcW w:w="4414" w:type="dxa"/>
          </w:tcPr>
          <w:p w14:paraId="078598F5" w14:textId="7D06B4AD" w:rsidR="00A74056" w:rsidRPr="00A74056" w:rsidRDefault="006E0583" w:rsidP="0058581B">
            <w:pPr>
              <w:jc w:val="both"/>
            </w:pPr>
            <w:r w:rsidRPr="006E0583">
              <w:t>Citadines Namba Osaka (Primera).</w:t>
            </w:r>
          </w:p>
        </w:tc>
      </w:tr>
      <w:tr w:rsidR="001A2D47" w:rsidRPr="00A74056" w14:paraId="5F24937C" w14:textId="77777777" w:rsidTr="0058581B">
        <w:tc>
          <w:tcPr>
            <w:tcW w:w="4414" w:type="dxa"/>
          </w:tcPr>
          <w:p w14:paraId="29DF0950" w14:textId="4261D2EE" w:rsidR="001A2D47" w:rsidRDefault="006E0583" w:rsidP="0058581B">
            <w:pPr>
              <w:jc w:val="both"/>
            </w:pPr>
            <w:r>
              <w:t>KANAZAWA</w:t>
            </w:r>
          </w:p>
        </w:tc>
        <w:tc>
          <w:tcPr>
            <w:tcW w:w="4414" w:type="dxa"/>
          </w:tcPr>
          <w:p w14:paraId="6C74FD41" w14:textId="7030B678" w:rsidR="001A2D47" w:rsidRPr="00A74056" w:rsidRDefault="006E0583" w:rsidP="0058581B">
            <w:pPr>
              <w:jc w:val="both"/>
            </w:pPr>
            <w:r w:rsidRPr="006E0583">
              <w:t>Daiwa Royal Kanazawa MIYABI (Primera) / Kanazawa Tokyu Hotel (Superior).</w:t>
            </w:r>
          </w:p>
        </w:tc>
      </w:tr>
      <w:tr w:rsidR="00C7466D" w:rsidRPr="006E0583" w14:paraId="478DE5C0" w14:textId="77777777" w:rsidTr="0058581B">
        <w:tc>
          <w:tcPr>
            <w:tcW w:w="4414" w:type="dxa"/>
          </w:tcPr>
          <w:p w14:paraId="4EABD48C" w14:textId="0431FC87" w:rsidR="00C7466D" w:rsidRDefault="006E0583" w:rsidP="0058581B">
            <w:pPr>
              <w:jc w:val="both"/>
            </w:pPr>
            <w:r>
              <w:t>TAKAYAMA</w:t>
            </w:r>
          </w:p>
        </w:tc>
        <w:tc>
          <w:tcPr>
            <w:tcW w:w="4414" w:type="dxa"/>
          </w:tcPr>
          <w:p w14:paraId="3105D374" w14:textId="5D364D11" w:rsidR="00C7466D" w:rsidRPr="006E0583" w:rsidRDefault="006E0583" w:rsidP="0058581B">
            <w:pPr>
              <w:jc w:val="both"/>
            </w:pPr>
            <w:r w:rsidRPr="006E0583">
              <w:t>Takayama Green Hotel (Primera Superior).</w:t>
            </w:r>
          </w:p>
        </w:tc>
      </w:tr>
      <w:tr w:rsidR="006E0583" w:rsidRPr="006E0583" w14:paraId="6EE275B9" w14:textId="77777777" w:rsidTr="0058581B">
        <w:tc>
          <w:tcPr>
            <w:tcW w:w="4414" w:type="dxa"/>
          </w:tcPr>
          <w:p w14:paraId="21E00032" w14:textId="21A9F5F0" w:rsidR="006E0583" w:rsidRDefault="006E0583" w:rsidP="0058581B">
            <w:pPr>
              <w:jc w:val="both"/>
            </w:pPr>
            <w:r>
              <w:t>TOKIO</w:t>
            </w:r>
          </w:p>
        </w:tc>
        <w:tc>
          <w:tcPr>
            <w:tcW w:w="4414" w:type="dxa"/>
          </w:tcPr>
          <w:p w14:paraId="297454B5" w14:textId="04D6BE9E" w:rsidR="006E0583" w:rsidRPr="006E0583" w:rsidRDefault="006E0583" w:rsidP="0058581B">
            <w:pPr>
              <w:jc w:val="both"/>
            </w:pPr>
            <w:r w:rsidRPr="006E0583">
              <w:t>Tokyo Dome Hotel (Primera Superior).</w:t>
            </w:r>
          </w:p>
        </w:tc>
      </w:tr>
    </w:tbl>
    <w:p w14:paraId="73538BF1" w14:textId="77777777" w:rsidR="001A5674" w:rsidRPr="006E0583" w:rsidRDefault="001A5674" w:rsidP="0058581B">
      <w:pPr>
        <w:spacing w:after="0"/>
        <w:jc w:val="both"/>
      </w:pPr>
    </w:p>
    <w:p w14:paraId="58698788" w14:textId="63A89375" w:rsidR="00346E53" w:rsidRPr="00346E53" w:rsidRDefault="00346E53" w:rsidP="00346E53">
      <w:pPr>
        <w:spacing w:after="0"/>
        <w:jc w:val="both"/>
        <w:rPr>
          <w:b/>
          <w:bCs/>
        </w:rPr>
      </w:pPr>
      <w:r w:rsidRPr="00346E53">
        <w:rPr>
          <w:b/>
          <w:bCs/>
        </w:rPr>
        <w:t>INCLUYE</w:t>
      </w:r>
    </w:p>
    <w:p w14:paraId="705D3C7E" w14:textId="77777777" w:rsidR="002E4BCC" w:rsidRDefault="002E4BCC" w:rsidP="002E4BCC">
      <w:pPr>
        <w:pStyle w:val="Prrafodelista"/>
        <w:numPr>
          <w:ilvl w:val="0"/>
          <w:numId w:val="27"/>
        </w:numPr>
        <w:spacing w:after="0"/>
        <w:jc w:val="both"/>
      </w:pPr>
      <w:r>
        <w:t>13 noches en los hoteles previstos o similares, en régimen de alojamiento y desayuno.</w:t>
      </w:r>
    </w:p>
    <w:p w14:paraId="43E6A848" w14:textId="77777777" w:rsidR="002E4BCC" w:rsidRDefault="002E4BCC" w:rsidP="002E4BCC">
      <w:pPr>
        <w:pStyle w:val="Prrafodelista"/>
        <w:numPr>
          <w:ilvl w:val="0"/>
          <w:numId w:val="27"/>
        </w:numPr>
        <w:spacing w:after="0"/>
        <w:jc w:val="both"/>
      </w:pPr>
      <w:r>
        <w:t>7 almuerzos y 3 cenas según itinerario.</w:t>
      </w:r>
    </w:p>
    <w:p w14:paraId="02D2AB66" w14:textId="77777777" w:rsidR="002E4BCC" w:rsidRDefault="002E4BCC" w:rsidP="002E4BCC">
      <w:pPr>
        <w:pStyle w:val="Prrafodelista"/>
        <w:numPr>
          <w:ilvl w:val="0"/>
          <w:numId w:val="27"/>
        </w:numPr>
        <w:spacing w:after="0"/>
        <w:jc w:val="both"/>
      </w:pPr>
      <w:r>
        <w:t>Guía asistente de habla hispana durante todo el circuito.</w:t>
      </w:r>
    </w:p>
    <w:p w14:paraId="67062857" w14:textId="77777777" w:rsidR="002E4BCC" w:rsidRDefault="002E4BCC" w:rsidP="002E4BCC">
      <w:pPr>
        <w:pStyle w:val="Prrafodelista"/>
        <w:numPr>
          <w:ilvl w:val="0"/>
          <w:numId w:val="27"/>
        </w:numPr>
        <w:spacing w:after="0"/>
        <w:jc w:val="both"/>
      </w:pPr>
      <w:r>
        <w:lastRenderedPageBreak/>
        <w:t>A partir de 10 personas, las visitas se harán en autobús, minibús, coche privado o taxi. Menos de 10 personas, se realizarán en transporte público.</w:t>
      </w:r>
    </w:p>
    <w:p w14:paraId="034759BC" w14:textId="77777777" w:rsidR="00D54196" w:rsidRPr="00D54196" w:rsidRDefault="00D54196" w:rsidP="00D54196">
      <w:pPr>
        <w:spacing w:after="0"/>
        <w:jc w:val="both"/>
        <w:rPr>
          <w:b/>
          <w:bCs/>
        </w:rPr>
      </w:pPr>
    </w:p>
    <w:p w14:paraId="7F9A546A" w14:textId="19C807A9"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p w14:paraId="1033BE40" w14:textId="77777777" w:rsidR="00C0180A" w:rsidRDefault="00C0180A" w:rsidP="00C0180A">
      <w:pPr>
        <w:spacing w:after="0"/>
        <w:jc w:val="both"/>
      </w:pPr>
    </w:p>
    <w:p w14:paraId="4F6C1285" w14:textId="11ECC143" w:rsidR="00C0180A" w:rsidRDefault="00C0180A" w:rsidP="00C0180A">
      <w:pPr>
        <w:spacing w:after="0"/>
        <w:jc w:val="both"/>
      </w:pPr>
    </w:p>
    <w:p w14:paraId="31E572AE" w14:textId="77777777" w:rsidR="00C0180A" w:rsidRDefault="00C0180A" w:rsidP="00C0180A">
      <w:pPr>
        <w:spacing w:after="0"/>
        <w:jc w:val="both"/>
      </w:pPr>
    </w:p>
    <w:sectPr w:rsidR="00C018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1874A0"/>
    <w:multiLevelType w:val="multilevel"/>
    <w:tmpl w:val="F42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5033"/>
    <w:multiLevelType w:val="multilevel"/>
    <w:tmpl w:val="EF6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41538"/>
    <w:multiLevelType w:val="multilevel"/>
    <w:tmpl w:val="8EB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B63F7"/>
    <w:multiLevelType w:val="hybridMultilevel"/>
    <w:tmpl w:val="86E8D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F664B1"/>
    <w:multiLevelType w:val="hybridMultilevel"/>
    <w:tmpl w:val="39EA11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CA224E"/>
    <w:multiLevelType w:val="multilevel"/>
    <w:tmpl w:val="99C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1A43D4"/>
    <w:multiLevelType w:val="multilevel"/>
    <w:tmpl w:val="CF2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04C2B"/>
    <w:multiLevelType w:val="multilevel"/>
    <w:tmpl w:val="A4A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71D12"/>
    <w:multiLevelType w:val="hybridMultilevel"/>
    <w:tmpl w:val="F2229E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937A3F"/>
    <w:multiLevelType w:val="hybridMultilevel"/>
    <w:tmpl w:val="2C82E0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B109BC"/>
    <w:multiLevelType w:val="multilevel"/>
    <w:tmpl w:val="464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820E0"/>
    <w:multiLevelType w:val="multilevel"/>
    <w:tmpl w:val="E2BE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706C6"/>
    <w:multiLevelType w:val="multilevel"/>
    <w:tmpl w:val="005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B6909"/>
    <w:multiLevelType w:val="multilevel"/>
    <w:tmpl w:val="B44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E68DA"/>
    <w:multiLevelType w:val="multilevel"/>
    <w:tmpl w:val="617E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8"/>
  </w:num>
  <w:num w:numId="2" w16cid:durableId="933055500">
    <w:abstractNumId w:val="7"/>
  </w:num>
  <w:num w:numId="3" w16cid:durableId="500320151">
    <w:abstractNumId w:val="16"/>
  </w:num>
  <w:num w:numId="4" w16cid:durableId="503974658">
    <w:abstractNumId w:val="9"/>
  </w:num>
  <w:num w:numId="5" w16cid:durableId="2060274504">
    <w:abstractNumId w:val="25"/>
  </w:num>
  <w:num w:numId="6" w16cid:durableId="2002154794">
    <w:abstractNumId w:val="1"/>
  </w:num>
  <w:num w:numId="7" w16cid:durableId="38433436">
    <w:abstractNumId w:val="21"/>
  </w:num>
  <w:num w:numId="8" w16cid:durableId="938371172">
    <w:abstractNumId w:val="6"/>
  </w:num>
  <w:num w:numId="9" w16cid:durableId="2005737630">
    <w:abstractNumId w:val="0"/>
  </w:num>
  <w:num w:numId="10" w16cid:durableId="26417154">
    <w:abstractNumId w:val="5"/>
  </w:num>
  <w:num w:numId="11" w16cid:durableId="1284341739">
    <w:abstractNumId w:val="10"/>
  </w:num>
  <w:num w:numId="12" w16cid:durableId="998536972">
    <w:abstractNumId w:val="14"/>
  </w:num>
  <w:num w:numId="13" w16cid:durableId="422721851">
    <w:abstractNumId w:val="13"/>
  </w:num>
  <w:num w:numId="14" w16cid:durableId="326176325">
    <w:abstractNumId w:val="17"/>
  </w:num>
  <w:num w:numId="15" w16cid:durableId="1094017599">
    <w:abstractNumId w:val="20"/>
  </w:num>
  <w:num w:numId="16" w16cid:durableId="711614671">
    <w:abstractNumId w:val="12"/>
  </w:num>
  <w:num w:numId="17" w16cid:durableId="1889608046">
    <w:abstractNumId w:val="11"/>
  </w:num>
  <w:num w:numId="18" w16cid:durableId="1277130295">
    <w:abstractNumId w:val="22"/>
  </w:num>
  <w:num w:numId="19" w16cid:durableId="392234621">
    <w:abstractNumId w:val="24"/>
  </w:num>
  <w:num w:numId="20" w16cid:durableId="1654069544">
    <w:abstractNumId w:val="3"/>
  </w:num>
  <w:num w:numId="21" w16cid:durableId="2012558904">
    <w:abstractNumId w:val="18"/>
  </w:num>
  <w:num w:numId="22" w16cid:durableId="1175455427">
    <w:abstractNumId w:val="2"/>
  </w:num>
  <w:num w:numId="23" w16cid:durableId="35550742">
    <w:abstractNumId w:val="23"/>
  </w:num>
  <w:num w:numId="24" w16cid:durableId="879123442">
    <w:abstractNumId w:val="15"/>
  </w:num>
  <w:num w:numId="25" w16cid:durableId="359746061">
    <w:abstractNumId w:val="4"/>
  </w:num>
  <w:num w:numId="26" w16cid:durableId="1240335431">
    <w:abstractNumId w:val="26"/>
  </w:num>
  <w:num w:numId="27" w16cid:durableId="1952085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097D84"/>
    <w:rsid w:val="00135353"/>
    <w:rsid w:val="00161861"/>
    <w:rsid w:val="001A2D47"/>
    <w:rsid w:val="001A5674"/>
    <w:rsid w:val="002145EF"/>
    <w:rsid w:val="00217238"/>
    <w:rsid w:val="00240143"/>
    <w:rsid w:val="002E4BCC"/>
    <w:rsid w:val="00316FC9"/>
    <w:rsid w:val="00346E53"/>
    <w:rsid w:val="00375968"/>
    <w:rsid w:val="0039601D"/>
    <w:rsid w:val="003A5923"/>
    <w:rsid w:val="003F2C2B"/>
    <w:rsid w:val="00482880"/>
    <w:rsid w:val="004C5B23"/>
    <w:rsid w:val="004D7DE2"/>
    <w:rsid w:val="00545D39"/>
    <w:rsid w:val="00585495"/>
    <w:rsid w:val="0058581B"/>
    <w:rsid w:val="005B2E64"/>
    <w:rsid w:val="005C2A17"/>
    <w:rsid w:val="00606929"/>
    <w:rsid w:val="00645A5A"/>
    <w:rsid w:val="006468FF"/>
    <w:rsid w:val="006B58F7"/>
    <w:rsid w:val="006C3AB5"/>
    <w:rsid w:val="006E0583"/>
    <w:rsid w:val="007015A1"/>
    <w:rsid w:val="00736969"/>
    <w:rsid w:val="007760E5"/>
    <w:rsid w:val="007E214F"/>
    <w:rsid w:val="008059A0"/>
    <w:rsid w:val="009652C0"/>
    <w:rsid w:val="009F0F8A"/>
    <w:rsid w:val="00A45910"/>
    <w:rsid w:val="00A74056"/>
    <w:rsid w:val="00A95AB2"/>
    <w:rsid w:val="00BB009A"/>
    <w:rsid w:val="00C0180A"/>
    <w:rsid w:val="00C13736"/>
    <w:rsid w:val="00C7466D"/>
    <w:rsid w:val="00C97518"/>
    <w:rsid w:val="00D06C2A"/>
    <w:rsid w:val="00D07613"/>
    <w:rsid w:val="00D2215E"/>
    <w:rsid w:val="00D3398B"/>
    <w:rsid w:val="00D40631"/>
    <w:rsid w:val="00D44A15"/>
    <w:rsid w:val="00D54196"/>
    <w:rsid w:val="00D92CA3"/>
    <w:rsid w:val="00E05976"/>
    <w:rsid w:val="00E15691"/>
    <w:rsid w:val="00E17B6C"/>
    <w:rsid w:val="00E21BE7"/>
    <w:rsid w:val="00E509E7"/>
    <w:rsid w:val="00EA1174"/>
    <w:rsid w:val="00F51D72"/>
    <w:rsid w:val="00F97294"/>
    <w:rsid w:val="00FC0B96"/>
    <w:rsid w:val="00FC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7889">
      <w:bodyDiv w:val="1"/>
      <w:marLeft w:val="0"/>
      <w:marRight w:val="0"/>
      <w:marTop w:val="0"/>
      <w:marBottom w:val="0"/>
      <w:divBdr>
        <w:top w:val="none" w:sz="0" w:space="0" w:color="auto"/>
        <w:left w:val="none" w:sz="0" w:space="0" w:color="auto"/>
        <w:bottom w:val="none" w:sz="0" w:space="0" w:color="auto"/>
        <w:right w:val="none" w:sz="0" w:space="0" w:color="auto"/>
      </w:divBdr>
    </w:div>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342585835">
      <w:bodyDiv w:val="1"/>
      <w:marLeft w:val="0"/>
      <w:marRight w:val="0"/>
      <w:marTop w:val="0"/>
      <w:marBottom w:val="0"/>
      <w:divBdr>
        <w:top w:val="none" w:sz="0" w:space="0" w:color="auto"/>
        <w:left w:val="none" w:sz="0" w:space="0" w:color="auto"/>
        <w:bottom w:val="none" w:sz="0" w:space="0" w:color="auto"/>
        <w:right w:val="none" w:sz="0" w:space="0" w:color="auto"/>
      </w:divBdr>
    </w:div>
    <w:div w:id="479421191">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521628971">
      <w:bodyDiv w:val="1"/>
      <w:marLeft w:val="0"/>
      <w:marRight w:val="0"/>
      <w:marTop w:val="0"/>
      <w:marBottom w:val="0"/>
      <w:divBdr>
        <w:top w:val="none" w:sz="0" w:space="0" w:color="auto"/>
        <w:left w:val="none" w:sz="0" w:space="0" w:color="auto"/>
        <w:bottom w:val="none" w:sz="0" w:space="0" w:color="auto"/>
        <w:right w:val="none" w:sz="0" w:space="0" w:color="auto"/>
      </w:divBdr>
    </w:div>
    <w:div w:id="604534664">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763838287">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996492073">
      <w:bodyDiv w:val="1"/>
      <w:marLeft w:val="0"/>
      <w:marRight w:val="0"/>
      <w:marTop w:val="0"/>
      <w:marBottom w:val="0"/>
      <w:divBdr>
        <w:top w:val="none" w:sz="0" w:space="0" w:color="auto"/>
        <w:left w:val="none" w:sz="0" w:space="0" w:color="auto"/>
        <w:bottom w:val="none" w:sz="0" w:space="0" w:color="auto"/>
        <w:right w:val="none" w:sz="0" w:space="0" w:color="auto"/>
      </w:divBdr>
    </w:div>
    <w:div w:id="1000356474">
      <w:bodyDiv w:val="1"/>
      <w:marLeft w:val="0"/>
      <w:marRight w:val="0"/>
      <w:marTop w:val="0"/>
      <w:marBottom w:val="0"/>
      <w:divBdr>
        <w:top w:val="none" w:sz="0" w:space="0" w:color="auto"/>
        <w:left w:val="none" w:sz="0" w:space="0" w:color="auto"/>
        <w:bottom w:val="none" w:sz="0" w:space="0" w:color="auto"/>
        <w:right w:val="none" w:sz="0" w:space="0" w:color="auto"/>
      </w:divBdr>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243294581">
      <w:bodyDiv w:val="1"/>
      <w:marLeft w:val="0"/>
      <w:marRight w:val="0"/>
      <w:marTop w:val="0"/>
      <w:marBottom w:val="0"/>
      <w:divBdr>
        <w:top w:val="none" w:sz="0" w:space="0" w:color="auto"/>
        <w:left w:val="none" w:sz="0" w:space="0" w:color="auto"/>
        <w:bottom w:val="none" w:sz="0" w:space="0" w:color="auto"/>
        <w:right w:val="none" w:sz="0" w:space="0" w:color="auto"/>
      </w:divBdr>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36524975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9</cp:revision>
  <dcterms:created xsi:type="dcterms:W3CDTF">2024-12-20T21:13:00Z</dcterms:created>
  <dcterms:modified xsi:type="dcterms:W3CDTF">2024-12-20T21:26:00Z</dcterms:modified>
</cp:coreProperties>
</file>