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D3514" w14:textId="02B1AA10" w:rsidR="00E05371" w:rsidRPr="000E1888" w:rsidRDefault="000373C0" w:rsidP="00E05371">
      <w:pPr>
        <w:tabs>
          <w:tab w:val="left" w:pos="1320"/>
        </w:tabs>
        <w:spacing w:after="0"/>
        <w:jc w:val="center"/>
        <w:rPr>
          <w:b/>
          <w:bCs/>
        </w:rPr>
      </w:pPr>
      <w:r w:rsidRPr="000373C0">
        <w:rPr>
          <w:b/>
          <w:bCs/>
        </w:rPr>
        <w:t>FIORDOS DE NORUEGA EN INVIERNO</w:t>
      </w:r>
    </w:p>
    <w:p w14:paraId="53FE61E7" w14:textId="5CE3508E" w:rsidR="00E05371" w:rsidRPr="00105BA9" w:rsidRDefault="00F22909" w:rsidP="00E05371">
      <w:pPr>
        <w:tabs>
          <w:tab w:val="left" w:pos="1320"/>
        </w:tabs>
        <w:spacing w:after="0"/>
        <w:jc w:val="center"/>
        <w:rPr>
          <w:b/>
          <w:bCs/>
        </w:rPr>
      </w:pPr>
      <w:r w:rsidRPr="00105BA9">
        <w:rPr>
          <w:b/>
          <w:bCs/>
        </w:rPr>
        <w:t>7</w:t>
      </w:r>
      <w:r w:rsidR="00E05371" w:rsidRPr="00105BA9">
        <w:rPr>
          <w:b/>
          <w:bCs/>
        </w:rPr>
        <w:t xml:space="preserve"> Días </w:t>
      </w:r>
      <w:r w:rsidRPr="00105BA9">
        <w:rPr>
          <w:b/>
          <w:bCs/>
        </w:rPr>
        <w:t>6</w:t>
      </w:r>
      <w:r w:rsidR="00E05371" w:rsidRPr="00105BA9">
        <w:rPr>
          <w:b/>
          <w:bCs/>
        </w:rPr>
        <w:t xml:space="preserve"> Noches</w:t>
      </w:r>
    </w:p>
    <w:p w14:paraId="78E951FC" w14:textId="0C8BB0E0" w:rsidR="00F22909" w:rsidRPr="00F22909" w:rsidRDefault="00F22909" w:rsidP="00F22909">
      <w:r w:rsidRPr="00F22909">
        <w:rPr>
          <w:b/>
          <w:bCs/>
        </w:rPr>
        <w:t>Destinos:</w:t>
      </w:r>
      <w:r w:rsidRPr="00F22909">
        <w:t xml:space="preserve"> Os</w:t>
      </w:r>
      <w:r>
        <w:t>lo, Flam, Bergen.</w:t>
      </w:r>
    </w:p>
    <w:p w14:paraId="0A0917BD" w14:textId="77777777" w:rsidR="00F22909" w:rsidRDefault="00F22909" w:rsidP="00F2290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1 Oslo</w:t>
      </w:r>
    </w:p>
    <w:p w14:paraId="19E06AF4" w14:textId="77777777" w:rsidR="00F22909" w:rsidRDefault="00F22909" w:rsidP="00F2290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Llegada y traslado por su cuenta al hotel. ¡Bienvenidos al Reino de Noruega! El país con los fiordos más bellos de la Tierra. Llegada a Oslo. Los bosques y el hermoso fiordo de Oslofjord rodean esta vibrante ciudad. Alojamiento.</w:t>
      </w:r>
    </w:p>
    <w:p w14:paraId="5173DC72" w14:textId="77777777" w:rsidR="00F22909" w:rsidRDefault="00F22909" w:rsidP="00F2290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 </w:t>
      </w:r>
    </w:p>
    <w:p w14:paraId="64DCD807" w14:textId="77777777" w:rsidR="00F22909" w:rsidRDefault="00F22909" w:rsidP="00F2290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2 Oslo</w:t>
      </w:r>
    </w:p>
    <w:p w14:paraId="075883DA" w14:textId="77777777" w:rsidR="00F22909" w:rsidRDefault="00F22909" w:rsidP="00F2290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Disfruta de la capital noruega por tu cuenta. Te recomendamos el recorrido básico, que incluye el Parque Frogner, con todas las esculturas de Vigeland, el Palacio Real y el Ayuntamiento. También puedes visitar el famoso salto de esquí Holmenkollen, donde obtendrás una vista maravillosa de toda la ciudad y el fiordo. El resto del día te recomendamos caminar por las calles y explorar la ciudad de la familia real y la calle principal de Karl Johan, con muchas tiendas, bares y cafeterías.  Alojamiento.</w:t>
      </w:r>
    </w:p>
    <w:p w14:paraId="69C6E69C" w14:textId="77777777" w:rsidR="00F22909" w:rsidRDefault="00F22909" w:rsidP="00F2290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 </w:t>
      </w:r>
    </w:p>
    <w:p w14:paraId="0E89D327" w14:textId="77777777" w:rsidR="00F22909" w:rsidRDefault="00F22909" w:rsidP="00F2290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3 Oslo / Flåm (Media pensión)</w:t>
      </w:r>
    </w:p>
    <w:p w14:paraId="587648E5" w14:textId="77777777" w:rsidR="00F22909" w:rsidRDefault="00F22909" w:rsidP="00F2290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Encuentro a primera hora con nuestro guía de viaje y salida a pie hacia la estación de tren, donde tomarás un tren hacia Myrdal. (en caso de salida temprana, se proporcionará desayuno tipo picnic). La estación de Myrdal es una estación de ferrocarril de montaña, ubicada a unos 13 km del pueblo de Flåm. Aquí tomarás el famoso Flåmsbana, una de las líneas de tren más empinadas del mundo. El viaje en tren atraviesa una naturaleza fantástica, pasa por el camino de Rallar, montañas y cascadas impresionantes, a través de 20 túneles y ofrece tantos puntos de vista que muchos tienen ganas de viajar varias veces entre la montaña y el fiordo. Llegada a Flåm, corto trayecto a pie hasta el hotel y registro. Resto del día libre para explorar este maravilloso lugar. Cena y alojamiento.</w:t>
      </w:r>
    </w:p>
    <w:p w14:paraId="4CD76F34" w14:textId="77777777" w:rsidR="00F22909" w:rsidRDefault="00F22909" w:rsidP="00F2290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Dia 4 Flåm (Media pensión)</w:t>
      </w:r>
    </w:p>
    <w:p w14:paraId="7FD1FAF3" w14:textId="77777777" w:rsidR="00F22909" w:rsidRDefault="00F22909" w:rsidP="00F2290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Hoy realizaremos un crucero de invierno por el fiordo después del desayuno; experimentarás el fiordo Nærøyfjord en todo su esplendor invernal; estrecho y espectacular está rodeado de montañas empinadas con cimas cubiertas de nieve que se extienden hasta 1.800 metros sobre el nivel del mar. El agua cae en cascada por las montañas y pintorescos pueblos salpican el paisaje. Esta es un área que figura en la lista del Patrimonio Mundial de la UNESCO y se considera uno de los paisajes de fiordos más bellos del mundo. Después de llegar a</w:t>
      </w:r>
    </w:p>
    <w:p w14:paraId="35952D0C" w14:textId="77777777" w:rsidR="00F22909" w:rsidRDefault="00F22909" w:rsidP="00F2290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Gudvangen, una  línea de autobús regular te llevará de regreso a Flåm. Cena y alojamiento.</w:t>
      </w:r>
    </w:p>
    <w:p w14:paraId="36EDE713" w14:textId="77777777" w:rsidR="00F22909" w:rsidRDefault="00F22909" w:rsidP="00F2290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w:t>
      </w:r>
    </w:p>
    <w:p w14:paraId="5FC682D7" w14:textId="77777777" w:rsidR="00F22909" w:rsidRDefault="00F22909" w:rsidP="00F2290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5 Flåm / Bergen</w:t>
      </w:r>
    </w:p>
    <w:p w14:paraId="5D96621F" w14:textId="77777777" w:rsidR="00F22909" w:rsidRDefault="00F22909" w:rsidP="00F2290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Tiempo libre por la mañana para explorar Flåm por tu cuenta. Corto trayecto a pie hasta la estación de tren y salida en tren hacia Bergen, la puerta de entrada a los fiordos noruegos. Como ciudad Patrimonio de la Humanidad por la UNESCO y ciudad europea de la cultura, la región de Bergen tiene la combinación ideal de naturaleza, cultura y emocionante vida urbana durante todo el año. Corto trayecto a pie hasta el hotel. Alojamiento.</w:t>
      </w:r>
    </w:p>
    <w:p w14:paraId="6D3F2E4E" w14:textId="77777777" w:rsidR="00F22909" w:rsidRDefault="00F22909" w:rsidP="00F2290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  </w:t>
      </w:r>
    </w:p>
    <w:p w14:paraId="2BE04785" w14:textId="77777777" w:rsidR="00F22909" w:rsidRDefault="00F22909" w:rsidP="00F2290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6 Bergen</w:t>
      </w:r>
    </w:p>
    <w:p w14:paraId="5624836B" w14:textId="77777777" w:rsidR="00F22909" w:rsidRDefault="00F22909" w:rsidP="00F2290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 xml:space="preserve">Desayuno. Día libre en Bergen.  Haz un recorrido por el colorido centro de Bergen. Pasea por los lugares más emblemáticos como el Bryggen hanseático, con la iglesia de María, la fortaleza de Hakon y el famoso mercado de pescado. Toma un paseo en el espectacular funicular de </w:t>
      </w:r>
      <w:r>
        <w:rPr>
          <w:rFonts w:ascii="Arial" w:hAnsi="Arial" w:cs="Arial"/>
          <w:color w:val="393939"/>
          <w:sz w:val="21"/>
          <w:szCs w:val="21"/>
        </w:rPr>
        <w:lastRenderedPageBreak/>
        <w:t>Fløibanen, que te llevará a la cima de la montaña Fløyen, para poder admirar una de las vistas más impresionantes de la capital de los fiordos. Alojamiento.</w:t>
      </w:r>
    </w:p>
    <w:p w14:paraId="51D2925C" w14:textId="77777777" w:rsidR="00F22909" w:rsidRDefault="00F22909" w:rsidP="00F2290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 </w:t>
      </w:r>
    </w:p>
    <w:p w14:paraId="1645C23E" w14:textId="77777777" w:rsidR="00F22909" w:rsidRDefault="00F22909" w:rsidP="00F22909">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7 Bergen.</w:t>
      </w:r>
    </w:p>
    <w:p w14:paraId="0D3990CE" w14:textId="77777777" w:rsidR="00F22909" w:rsidRDefault="00F22909" w:rsidP="00F22909">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Aprovecha para realizar las típicas compras de última hora y llévate algunos recuerdos de tu experiencia vikinga. Traslado opcional al aeropuerto. </w:t>
      </w:r>
    </w:p>
    <w:p w14:paraId="32542A55" w14:textId="77777777" w:rsidR="00E05371" w:rsidRDefault="00E05371" w:rsidP="00E05371">
      <w:pPr>
        <w:shd w:val="clear" w:color="auto" w:fill="FFFFFF"/>
        <w:spacing w:after="150" w:line="240" w:lineRule="auto"/>
        <w:textAlignment w:val="baseline"/>
        <w:rPr>
          <w:rFonts w:ascii="Arial" w:eastAsia="Times New Roman" w:hAnsi="Arial" w:cs="Arial"/>
          <w:color w:val="393939"/>
          <w:kern w:val="0"/>
          <w:sz w:val="21"/>
          <w:szCs w:val="21"/>
          <w:lang w:eastAsia="es-CO"/>
          <w14:ligatures w14:val="none"/>
        </w:rPr>
      </w:pPr>
    </w:p>
    <w:p w14:paraId="0F41CF64" w14:textId="66C31318" w:rsidR="00E05371" w:rsidRPr="00E05371" w:rsidRDefault="00E05371" w:rsidP="00E05371">
      <w:pPr>
        <w:shd w:val="clear" w:color="auto" w:fill="FFFFFF"/>
        <w:spacing w:after="0" w:line="240" w:lineRule="auto"/>
        <w:jc w:val="center"/>
        <w:textAlignment w:val="baseline"/>
        <w:rPr>
          <w:rFonts w:ascii="inherit" w:eastAsia="Times New Roman" w:hAnsi="inherit" w:cs="Arial"/>
          <w:color w:val="393939"/>
          <w:kern w:val="0"/>
          <w:sz w:val="68"/>
          <w:szCs w:val="68"/>
          <w:lang w:eastAsia="es-CO"/>
          <w14:ligatures w14:val="none"/>
        </w:rPr>
      </w:pPr>
      <w:r>
        <w:rPr>
          <w:rFonts w:ascii="inherit" w:eastAsia="Times New Roman" w:hAnsi="inherit" w:cs="Arial"/>
          <w:b/>
          <w:bCs/>
          <w:color w:val="393939"/>
          <w:kern w:val="0"/>
          <w:sz w:val="68"/>
          <w:szCs w:val="68"/>
          <w:bdr w:val="none" w:sz="0" w:space="0" w:color="auto" w:frame="1"/>
          <w:lang w:eastAsia="es-CO"/>
          <w14:ligatures w14:val="none"/>
        </w:rPr>
        <w:t xml:space="preserve">DESDE </w:t>
      </w:r>
      <w:r w:rsidRPr="00E05371">
        <w:rPr>
          <w:rFonts w:ascii="inherit" w:eastAsia="Times New Roman" w:hAnsi="inherit" w:cs="Arial"/>
          <w:b/>
          <w:bCs/>
          <w:color w:val="393939"/>
          <w:kern w:val="0"/>
          <w:sz w:val="68"/>
          <w:szCs w:val="68"/>
          <w:bdr w:val="none" w:sz="0" w:space="0" w:color="auto" w:frame="1"/>
          <w:lang w:eastAsia="es-CO"/>
          <w14:ligatures w14:val="none"/>
        </w:rPr>
        <w:t>US$1,</w:t>
      </w:r>
      <w:r w:rsidR="00F22909">
        <w:rPr>
          <w:rFonts w:ascii="inherit" w:eastAsia="Times New Roman" w:hAnsi="inherit" w:cs="Arial"/>
          <w:b/>
          <w:bCs/>
          <w:color w:val="393939"/>
          <w:kern w:val="0"/>
          <w:sz w:val="68"/>
          <w:szCs w:val="68"/>
          <w:bdr w:val="none" w:sz="0" w:space="0" w:color="auto" w:frame="1"/>
          <w:lang w:eastAsia="es-CO"/>
          <w14:ligatures w14:val="none"/>
        </w:rPr>
        <w:t>929</w:t>
      </w:r>
    </w:p>
    <w:p w14:paraId="61E2E3B4" w14:textId="6DB6B5CB" w:rsidR="00E05371" w:rsidRPr="00E05371" w:rsidRDefault="00E05371" w:rsidP="00E05371">
      <w:pPr>
        <w:shd w:val="clear" w:color="auto" w:fill="FFFFFF"/>
        <w:spacing w:after="150" w:line="240" w:lineRule="auto"/>
        <w:jc w:val="center"/>
        <w:textAlignment w:val="baseline"/>
        <w:rPr>
          <w:rFonts w:ascii="Arial" w:eastAsia="Times New Roman" w:hAnsi="Arial" w:cs="Arial"/>
          <w:color w:val="393939"/>
          <w:kern w:val="0"/>
          <w:sz w:val="21"/>
          <w:szCs w:val="21"/>
          <w:lang w:eastAsia="es-CO"/>
          <w14:ligatures w14:val="none"/>
        </w:rPr>
      </w:pPr>
      <w:r w:rsidRPr="00E05371">
        <w:rPr>
          <w:rFonts w:ascii="inherit" w:eastAsia="Times New Roman" w:hAnsi="inherit" w:cs="Arial"/>
          <w:b/>
          <w:bCs/>
          <w:color w:val="393939"/>
          <w:kern w:val="0"/>
          <w:sz w:val="21"/>
          <w:szCs w:val="21"/>
          <w:bdr w:val="none" w:sz="0" w:space="0" w:color="auto" w:frame="1"/>
          <w:lang w:eastAsia="es-CO"/>
          <w14:ligatures w14:val="none"/>
        </w:rPr>
        <w:t>Por persona minimo 2 pasajeros</w:t>
      </w:r>
    </w:p>
    <w:p w14:paraId="1A401CE1" w14:textId="77777777" w:rsidR="00E05371" w:rsidRDefault="00E05371" w:rsidP="00E05371">
      <w:pPr>
        <w:tabs>
          <w:tab w:val="left" w:pos="1320"/>
        </w:tabs>
        <w:spacing w:after="0"/>
        <w:jc w:val="both"/>
      </w:pPr>
    </w:p>
    <w:p w14:paraId="65C54E80" w14:textId="2FDE3024" w:rsidR="00E05371" w:rsidRPr="00E05371" w:rsidRDefault="00E05371" w:rsidP="00E05371">
      <w:pPr>
        <w:tabs>
          <w:tab w:val="left" w:pos="1320"/>
        </w:tabs>
        <w:spacing w:after="0"/>
        <w:jc w:val="both"/>
        <w:rPr>
          <w:b/>
          <w:bCs/>
        </w:rPr>
      </w:pPr>
      <w:r w:rsidRPr="00E05371">
        <w:rPr>
          <w:b/>
          <w:bCs/>
        </w:rPr>
        <w:t>INCLUYE</w:t>
      </w:r>
    </w:p>
    <w:p w14:paraId="0B9F575B" w14:textId="77777777" w:rsidR="00F22909" w:rsidRDefault="00F22909" w:rsidP="00F22909">
      <w:pPr>
        <w:pStyle w:val="Prrafodelista"/>
        <w:numPr>
          <w:ilvl w:val="0"/>
          <w:numId w:val="10"/>
        </w:numPr>
        <w:tabs>
          <w:tab w:val="left" w:pos="1320"/>
        </w:tabs>
        <w:spacing w:after="0"/>
        <w:jc w:val="both"/>
      </w:pPr>
      <w:r>
        <w:t>6 noches en los hoteles previstos o similares, en régimen de alojamiento y desayuno en Oslo y Bergen, y media pensión (sin bebidas) en Flåm, en habitación doble.</w:t>
      </w:r>
    </w:p>
    <w:p w14:paraId="7AE6F74D" w14:textId="77777777" w:rsidR="00F22909" w:rsidRDefault="00F22909" w:rsidP="00F22909">
      <w:pPr>
        <w:pStyle w:val="Prrafodelista"/>
        <w:numPr>
          <w:ilvl w:val="0"/>
          <w:numId w:val="10"/>
        </w:numPr>
        <w:tabs>
          <w:tab w:val="left" w:pos="1320"/>
        </w:tabs>
        <w:spacing w:after="0"/>
        <w:jc w:val="both"/>
      </w:pPr>
      <w:r>
        <w:t>Guía acompañante multilingüe de habla castellana (días 3 al 6).</w:t>
      </w:r>
    </w:p>
    <w:p w14:paraId="09AA3C7D" w14:textId="77777777" w:rsidR="00F22909" w:rsidRDefault="00F22909" w:rsidP="00F22909">
      <w:pPr>
        <w:pStyle w:val="Prrafodelista"/>
        <w:numPr>
          <w:ilvl w:val="0"/>
          <w:numId w:val="10"/>
        </w:numPr>
        <w:tabs>
          <w:tab w:val="left" w:pos="1320"/>
        </w:tabs>
        <w:spacing w:after="0"/>
        <w:jc w:val="both"/>
      </w:pPr>
      <w:r>
        <w:t>Billete de tren Oslo / Myrdal (día 3), tren Myrdal / Flåm / Myrdal (días 3 y 5), tren Myrdal / Bergen (día 5).</w:t>
      </w:r>
    </w:p>
    <w:p w14:paraId="62DF3018" w14:textId="77777777" w:rsidR="00F22909" w:rsidRDefault="00F22909" w:rsidP="00F22909">
      <w:pPr>
        <w:pStyle w:val="Prrafodelista"/>
        <w:numPr>
          <w:ilvl w:val="0"/>
          <w:numId w:val="10"/>
        </w:numPr>
        <w:tabs>
          <w:tab w:val="left" w:pos="1320"/>
        </w:tabs>
        <w:spacing w:after="0"/>
        <w:jc w:val="both"/>
      </w:pPr>
      <w:r>
        <w:t>Crucero por el Nærøyfjord y servicio de autobús regular Gudvangen-Flåm (día 4)</w:t>
      </w:r>
    </w:p>
    <w:p w14:paraId="2BBA84AC" w14:textId="77777777" w:rsidR="00F22909" w:rsidRDefault="00F22909" w:rsidP="00E05371">
      <w:pPr>
        <w:tabs>
          <w:tab w:val="left" w:pos="1320"/>
        </w:tabs>
        <w:spacing w:after="0"/>
        <w:jc w:val="both"/>
        <w:rPr>
          <w:b/>
          <w:bCs/>
        </w:rPr>
      </w:pPr>
    </w:p>
    <w:p w14:paraId="1D1CA653" w14:textId="3CC34F00" w:rsidR="00E05371" w:rsidRPr="00E05371" w:rsidRDefault="00E05371" w:rsidP="00E05371">
      <w:pPr>
        <w:tabs>
          <w:tab w:val="left" w:pos="1320"/>
        </w:tabs>
        <w:spacing w:after="0"/>
        <w:jc w:val="both"/>
        <w:rPr>
          <w:b/>
          <w:bCs/>
        </w:rPr>
      </w:pPr>
      <w:r w:rsidRPr="00E05371">
        <w:rPr>
          <w:b/>
          <w:bCs/>
        </w:rPr>
        <w:t>NO INCLUYE</w:t>
      </w:r>
    </w:p>
    <w:p w14:paraId="756239A7" w14:textId="77777777" w:rsidR="00E05371" w:rsidRDefault="00E05371" w:rsidP="00E05371">
      <w:pPr>
        <w:pStyle w:val="Prrafodelista"/>
        <w:numPr>
          <w:ilvl w:val="0"/>
          <w:numId w:val="3"/>
        </w:numPr>
        <w:spacing w:after="0"/>
        <w:jc w:val="both"/>
      </w:pPr>
      <w:r>
        <w:t>Vuelos nacionales o internacionales</w:t>
      </w:r>
    </w:p>
    <w:p w14:paraId="525568EA" w14:textId="77777777" w:rsidR="00E05371" w:rsidRDefault="00E05371" w:rsidP="00E05371">
      <w:pPr>
        <w:pStyle w:val="Prrafodelista"/>
        <w:numPr>
          <w:ilvl w:val="0"/>
          <w:numId w:val="3"/>
        </w:numPr>
        <w:spacing w:after="0"/>
        <w:jc w:val="both"/>
      </w:pPr>
      <w:r>
        <w:t>Traslados</w:t>
      </w:r>
    </w:p>
    <w:p w14:paraId="31A6AB6E" w14:textId="77777777" w:rsidR="00E05371" w:rsidRDefault="00E05371" w:rsidP="00E05371">
      <w:pPr>
        <w:pStyle w:val="Prrafodelista"/>
        <w:numPr>
          <w:ilvl w:val="0"/>
          <w:numId w:val="3"/>
        </w:numPr>
        <w:spacing w:after="0"/>
        <w:jc w:val="both"/>
      </w:pPr>
      <w:r>
        <w:t>Impuestos aeroportuarios</w:t>
      </w:r>
    </w:p>
    <w:p w14:paraId="620B6D4E" w14:textId="77777777" w:rsidR="00E05371" w:rsidRDefault="00E05371" w:rsidP="00E05371">
      <w:pPr>
        <w:pStyle w:val="Prrafodelista"/>
        <w:numPr>
          <w:ilvl w:val="0"/>
          <w:numId w:val="3"/>
        </w:numPr>
        <w:spacing w:after="0"/>
        <w:jc w:val="both"/>
      </w:pPr>
      <w:r>
        <w:t>Visas</w:t>
      </w:r>
    </w:p>
    <w:p w14:paraId="6B6D3B13" w14:textId="77777777" w:rsidR="00E05371" w:rsidRDefault="00E05371" w:rsidP="00E05371">
      <w:pPr>
        <w:pStyle w:val="Prrafodelista"/>
        <w:numPr>
          <w:ilvl w:val="0"/>
          <w:numId w:val="3"/>
        </w:numPr>
        <w:spacing w:after="0"/>
        <w:jc w:val="both"/>
      </w:pPr>
      <w:r>
        <w:t>Propinas para conductor y guías</w:t>
      </w:r>
    </w:p>
    <w:p w14:paraId="58803DC3" w14:textId="77777777" w:rsidR="00E05371" w:rsidRDefault="00E05371" w:rsidP="00E05371">
      <w:pPr>
        <w:pStyle w:val="Prrafodelista"/>
        <w:numPr>
          <w:ilvl w:val="0"/>
          <w:numId w:val="3"/>
        </w:numPr>
        <w:spacing w:after="0"/>
        <w:jc w:val="both"/>
      </w:pPr>
      <w:r>
        <w:t>Cualquier servicio no mencionado en el programa.</w:t>
      </w:r>
    </w:p>
    <w:p w14:paraId="4ACE5767" w14:textId="77777777" w:rsidR="00E05371" w:rsidRDefault="00E05371" w:rsidP="00E05371">
      <w:pPr>
        <w:pStyle w:val="Prrafodelista"/>
        <w:numPr>
          <w:ilvl w:val="0"/>
          <w:numId w:val="3"/>
        </w:numPr>
        <w:spacing w:after="0"/>
        <w:jc w:val="both"/>
      </w:pPr>
      <w:r>
        <w:t>Tarjeta de asistencia</w:t>
      </w:r>
    </w:p>
    <w:p w14:paraId="68FBE408" w14:textId="77777777" w:rsidR="00E05371" w:rsidRDefault="00E05371" w:rsidP="00E05371">
      <w:pPr>
        <w:pStyle w:val="Prrafodelista"/>
        <w:numPr>
          <w:ilvl w:val="0"/>
          <w:numId w:val="3"/>
        </w:numPr>
        <w:spacing w:after="0"/>
        <w:jc w:val="both"/>
      </w:pPr>
      <w:r>
        <w:t>Fee Bancario 2%</w:t>
      </w:r>
    </w:p>
    <w:p w14:paraId="1A54F7FF" w14:textId="77777777" w:rsidR="001559A8" w:rsidRDefault="001559A8" w:rsidP="001559A8">
      <w:pPr>
        <w:spacing w:after="0"/>
        <w:jc w:val="both"/>
      </w:pPr>
    </w:p>
    <w:p w14:paraId="41A6FE70" w14:textId="06AD0EB6" w:rsidR="0016786D" w:rsidRDefault="0016786D" w:rsidP="001559A8">
      <w:pPr>
        <w:spacing w:after="0"/>
        <w:jc w:val="center"/>
        <w:rPr>
          <w:b/>
          <w:bCs/>
        </w:rPr>
      </w:pPr>
      <w:r>
        <w:rPr>
          <w:b/>
          <w:bCs/>
        </w:rPr>
        <w:t>HOTELES PREVISTOS O SIMILARES</w:t>
      </w:r>
    </w:p>
    <w:tbl>
      <w:tblPr>
        <w:tblStyle w:val="Tablaconcuadrcula"/>
        <w:tblW w:w="0" w:type="auto"/>
        <w:tblLook w:val="04A0" w:firstRow="1" w:lastRow="0" w:firstColumn="1" w:lastColumn="0" w:noHBand="0" w:noVBand="1"/>
      </w:tblPr>
      <w:tblGrid>
        <w:gridCol w:w="4414"/>
        <w:gridCol w:w="4414"/>
      </w:tblGrid>
      <w:tr w:rsidR="0016786D" w14:paraId="6CC2B659" w14:textId="77777777" w:rsidTr="0016786D">
        <w:tc>
          <w:tcPr>
            <w:tcW w:w="4414" w:type="dxa"/>
          </w:tcPr>
          <w:p w14:paraId="2323687C" w14:textId="309C2E54" w:rsidR="0016786D" w:rsidRPr="0016786D" w:rsidRDefault="00F22909" w:rsidP="0016786D">
            <w:r>
              <w:t>Oslo</w:t>
            </w:r>
          </w:p>
        </w:tc>
        <w:tc>
          <w:tcPr>
            <w:tcW w:w="4414" w:type="dxa"/>
          </w:tcPr>
          <w:p w14:paraId="206C1086" w14:textId="7F29997B" w:rsidR="0016786D" w:rsidRPr="0016786D" w:rsidRDefault="00F22909" w:rsidP="0016786D">
            <w:r w:rsidRPr="00F22909">
              <w:t>Thon Opera (4*)</w:t>
            </w:r>
          </w:p>
        </w:tc>
      </w:tr>
      <w:tr w:rsidR="0016786D" w14:paraId="76F695F7" w14:textId="77777777" w:rsidTr="0016786D">
        <w:tc>
          <w:tcPr>
            <w:tcW w:w="4414" w:type="dxa"/>
          </w:tcPr>
          <w:p w14:paraId="04DA7417" w14:textId="3109384A" w:rsidR="0016786D" w:rsidRPr="0016786D" w:rsidRDefault="00F22909" w:rsidP="0016786D">
            <w:r>
              <w:t>Flam</w:t>
            </w:r>
          </w:p>
        </w:tc>
        <w:tc>
          <w:tcPr>
            <w:tcW w:w="4414" w:type="dxa"/>
          </w:tcPr>
          <w:p w14:paraId="4BA43E4B" w14:textId="3354BC41" w:rsidR="0016786D" w:rsidRPr="0016786D" w:rsidRDefault="00F22909" w:rsidP="0016786D">
            <w:r w:rsidRPr="00F22909">
              <w:t>Fretheim (4*)</w:t>
            </w:r>
          </w:p>
        </w:tc>
      </w:tr>
      <w:tr w:rsidR="00F22909" w14:paraId="14BBB1D7" w14:textId="77777777" w:rsidTr="0016786D">
        <w:tc>
          <w:tcPr>
            <w:tcW w:w="4414" w:type="dxa"/>
          </w:tcPr>
          <w:p w14:paraId="6687736C" w14:textId="2ADA617F" w:rsidR="00F22909" w:rsidRPr="0016786D" w:rsidRDefault="00F22909" w:rsidP="0016786D">
            <w:r>
              <w:t>Bergen</w:t>
            </w:r>
          </w:p>
        </w:tc>
        <w:tc>
          <w:tcPr>
            <w:tcW w:w="4414" w:type="dxa"/>
          </w:tcPr>
          <w:p w14:paraId="7563E7AC" w14:textId="63C10C6C" w:rsidR="00F22909" w:rsidRPr="0016786D" w:rsidRDefault="00F22909" w:rsidP="0016786D">
            <w:r w:rsidRPr="00F22909">
              <w:t>Zander K (4*)</w:t>
            </w:r>
          </w:p>
        </w:tc>
      </w:tr>
    </w:tbl>
    <w:p w14:paraId="30528EB6" w14:textId="77777777" w:rsidR="0016786D" w:rsidRDefault="0016786D" w:rsidP="001559A8">
      <w:pPr>
        <w:spacing w:after="0"/>
        <w:jc w:val="center"/>
        <w:rPr>
          <w:b/>
          <w:bCs/>
        </w:rPr>
      </w:pPr>
    </w:p>
    <w:p w14:paraId="112C7265" w14:textId="77777777" w:rsidR="00F22909" w:rsidRDefault="00F22909" w:rsidP="001559A8">
      <w:pPr>
        <w:spacing w:after="0"/>
        <w:jc w:val="center"/>
        <w:rPr>
          <w:b/>
          <w:bCs/>
        </w:rPr>
      </w:pPr>
    </w:p>
    <w:p w14:paraId="72175905" w14:textId="77777777" w:rsidR="00F22909" w:rsidRDefault="00F22909" w:rsidP="001559A8">
      <w:pPr>
        <w:spacing w:after="0"/>
        <w:jc w:val="center"/>
        <w:rPr>
          <w:b/>
          <w:bCs/>
        </w:rPr>
      </w:pPr>
    </w:p>
    <w:sectPr w:rsidR="00F229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5622"/>
    <w:multiLevelType w:val="hybridMultilevel"/>
    <w:tmpl w:val="3A2051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305A67"/>
    <w:multiLevelType w:val="hybridMultilevel"/>
    <w:tmpl w:val="F45856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E906063"/>
    <w:multiLevelType w:val="hybridMultilevel"/>
    <w:tmpl w:val="FF2860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8057BE"/>
    <w:multiLevelType w:val="hybridMultilevel"/>
    <w:tmpl w:val="97DEB4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D26B21"/>
    <w:multiLevelType w:val="hybridMultilevel"/>
    <w:tmpl w:val="5FD4DE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5CC2F7B"/>
    <w:multiLevelType w:val="hybridMultilevel"/>
    <w:tmpl w:val="957C29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CF616F0"/>
    <w:multiLevelType w:val="multilevel"/>
    <w:tmpl w:val="2F20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B57A59"/>
    <w:multiLevelType w:val="hybridMultilevel"/>
    <w:tmpl w:val="F90E51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4BA64A6"/>
    <w:multiLevelType w:val="hybridMultilevel"/>
    <w:tmpl w:val="F75886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3753014">
    <w:abstractNumId w:val="7"/>
  </w:num>
  <w:num w:numId="2" w16cid:durableId="348988479">
    <w:abstractNumId w:val="4"/>
  </w:num>
  <w:num w:numId="3" w16cid:durableId="1238635401">
    <w:abstractNumId w:val="2"/>
  </w:num>
  <w:num w:numId="4" w16cid:durableId="2133278062">
    <w:abstractNumId w:val="9"/>
  </w:num>
  <w:num w:numId="5" w16cid:durableId="2068019817">
    <w:abstractNumId w:val="6"/>
  </w:num>
  <w:num w:numId="6" w16cid:durableId="661739562">
    <w:abstractNumId w:val="0"/>
  </w:num>
  <w:num w:numId="7" w16cid:durableId="395855851">
    <w:abstractNumId w:val="5"/>
  </w:num>
  <w:num w:numId="8" w16cid:durableId="1797679248">
    <w:abstractNumId w:val="1"/>
  </w:num>
  <w:num w:numId="9" w16cid:durableId="549271184">
    <w:abstractNumId w:val="8"/>
  </w:num>
  <w:num w:numId="10" w16cid:durableId="1159348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71"/>
    <w:rsid w:val="000373C0"/>
    <w:rsid w:val="000E1888"/>
    <w:rsid w:val="00105BA9"/>
    <w:rsid w:val="001559A8"/>
    <w:rsid w:val="0016786D"/>
    <w:rsid w:val="00417FAC"/>
    <w:rsid w:val="006B3B1C"/>
    <w:rsid w:val="00E05371"/>
    <w:rsid w:val="00F229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75BB"/>
  <w15:chartTrackingRefBased/>
  <w15:docId w15:val="{F21B0126-630B-4863-B2D1-DC14E21B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5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05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053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053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053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053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053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053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053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53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053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053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053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053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053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053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053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05371"/>
    <w:rPr>
      <w:rFonts w:eastAsiaTheme="majorEastAsia" w:cstheme="majorBidi"/>
      <w:color w:val="272727" w:themeColor="text1" w:themeTint="D8"/>
    </w:rPr>
  </w:style>
  <w:style w:type="paragraph" w:styleId="Ttulo">
    <w:name w:val="Title"/>
    <w:basedOn w:val="Normal"/>
    <w:next w:val="Normal"/>
    <w:link w:val="TtuloCar"/>
    <w:uiPriority w:val="10"/>
    <w:qFormat/>
    <w:rsid w:val="00E05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53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053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053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05371"/>
    <w:pPr>
      <w:spacing w:before="160"/>
      <w:jc w:val="center"/>
    </w:pPr>
    <w:rPr>
      <w:i/>
      <w:iCs/>
      <w:color w:val="404040" w:themeColor="text1" w:themeTint="BF"/>
    </w:rPr>
  </w:style>
  <w:style w:type="character" w:customStyle="1" w:styleId="CitaCar">
    <w:name w:val="Cita Car"/>
    <w:basedOn w:val="Fuentedeprrafopredeter"/>
    <w:link w:val="Cita"/>
    <w:uiPriority w:val="29"/>
    <w:rsid w:val="00E05371"/>
    <w:rPr>
      <w:i/>
      <w:iCs/>
      <w:color w:val="404040" w:themeColor="text1" w:themeTint="BF"/>
    </w:rPr>
  </w:style>
  <w:style w:type="paragraph" w:styleId="Prrafodelista">
    <w:name w:val="List Paragraph"/>
    <w:basedOn w:val="Normal"/>
    <w:uiPriority w:val="34"/>
    <w:qFormat/>
    <w:rsid w:val="00E05371"/>
    <w:pPr>
      <w:ind w:left="720"/>
      <w:contextualSpacing/>
    </w:pPr>
  </w:style>
  <w:style w:type="character" w:styleId="nfasisintenso">
    <w:name w:val="Intense Emphasis"/>
    <w:basedOn w:val="Fuentedeprrafopredeter"/>
    <w:uiPriority w:val="21"/>
    <w:qFormat/>
    <w:rsid w:val="00E05371"/>
    <w:rPr>
      <w:i/>
      <w:iCs/>
      <w:color w:val="0F4761" w:themeColor="accent1" w:themeShade="BF"/>
    </w:rPr>
  </w:style>
  <w:style w:type="paragraph" w:styleId="Citadestacada">
    <w:name w:val="Intense Quote"/>
    <w:basedOn w:val="Normal"/>
    <w:next w:val="Normal"/>
    <w:link w:val="CitadestacadaCar"/>
    <w:uiPriority w:val="30"/>
    <w:qFormat/>
    <w:rsid w:val="00E05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05371"/>
    <w:rPr>
      <w:i/>
      <w:iCs/>
      <w:color w:val="0F4761" w:themeColor="accent1" w:themeShade="BF"/>
    </w:rPr>
  </w:style>
  <w:style w:type="character" w:styleId="Referenciaintensa">
    <w:name w:val="Intense Reference"/>
    <w:basedOn w:val="Fuentedeprrafopredeter"/>
    <w:uiPriority w:val="32"/>
    <w:qFormat/>
    <w:rsid w:val="00E05371"/>
    <w:rPr>
      <w:b/>
      <w:bCs/>
      <w:smallCaps/>
      <w:color w:val="0F4761" w:themeColor="accent1" w:themeShade="BF"/>
      <w:spacing w:val="5"/>
    </w:rPr>
  </w:style>
  <w:style w:type="table" w:styleId="Tablaconcuadrcula">
    <w:name w:val="Table Grid"/>
    <w:basedOn w:val="Tablanormal"/>
    <w:uiPriority w:val="39"/>
    <w:rsid w:val="0016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2909"/>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F22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8764">
      <w:bodyDiv w:val="1"/>
      <w:marLeft w:val="0"/>
      <w:marRight w:val="0"/>
      <w:marTop w:val="0"/>
      <w:marBottom w:val="0"/>
      <w:divBdr>
        <w:top w:val="none" w:sz="0" w:space="0" w:color="auto"/>
        <w:left w:val="none" w:sz="0" w:space="0" w:color="auto"/>
        <w:bottom w:val="none" w:sz="0" w:space="0" w:color="auto"/>
        <w:right w:val="none" w:sz="0" w:space="0" w:color="auto"/>
      </w:divBdr>
      <w:divsChild>
        <w:div w:id="1907642276">
          <w:marLeft w:val="0"/>
          <w:marRight w:val="0"/>
          <w:marTop w:val="0"/>
          <w:marBottom w:val="300"/>
          <w:divBdr>
            <w:top w:val="none" w:sz="0" w:space="0" w:color="auto"/>
            <w:left w:val="none" w:sz="0" w:space="0" w:color="auto"/>
            <w:bottom w:val="none" w:sz="0" w:space="0" w:color="auto"/>
            <w:right w:val="none" w:sz="0" w:space="0" w:color="auto"/>
          </w:divBdr>
          <w:divsChild>
            <w:div w:id="1197431414">
              <w:marLeft w:val="0"/>
              <w:marRight w:val="0"/>
              <w:marTop w:val="0"/>
              <w:marBottom w:val="0"/>
              <w:divBdr>
                <w:top w:val="none" w:sz="0" w:space="0" w:color="auto"/>
                <w:left w:val="none" w:sz="0" w:space="0" w:color="auto"/>
                <w:bottom w:val="none" w:sz="0" w:space="0" w:color="auto"/>
                <w:right w:val="none" w:sz="0" w:space="0" w:color="auto"/>
              </w:divBdr>
              <w:divsChild>
                <w:div w:id="10105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72840">
          <w:marLeft w:val="0"/>
          <w:marRight w:val="0"/>
          <w:marTop w:val="0"/>
          <w:marBottom w:val="300"/>
          <w:divBdr>
            <w:top w:val="none" w:sz="0" w:space="0" w:color="auto"/>
            <w:left w:val="none" w:sz="0" w:space="0" w:color="auto"/>
            <w:bottom w:val="none" w:sz="0" w:space="0" w:color="auto"/>
            <w:right w:val="none" w:sz="0" w:space="0" w:color="auto"/>
          </w:divBdr>
          <w:divsChild>
            <w:div w:id="180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14153">
      <w:bodyDiv w:val="1"/>
      <w:marLeft w:val="0"/>
      <w:marRight w:val="0"/>
      <w:marTop w:val="0"/>
      <w:marBottom w:val="0"/>
      <w:divBdr>
        <w:top w:val="none" w:sz="0" w:space="0" w:color="auto"/>
        <w:left w:val="none" w:sz="0" w:space="0" w:color="auto"/>
        <w:bottom w:val="none" w:sz="0" w:space="0" w:color="auto"/>
        <w:right w:val="none" w:sz="0" w:space="0" w:color="auto"/>
      </w:divBdr>
    </w:div>
    <w:div w:id="1192300013">
      <w:bodyDiv w:val="1"/>
      <w:marLeft w:val="0"/>
      <w:marRight w:val="0"/>
      <w:marTop w:val="0"/>
      <w:marBottom w:val="0"/>
      <w:divBdr>
        <w:top w:val="none" w:sz="0" w:space="0" w:color="auto"/>
        <w:left w:val="none" w:sz="0" w:space="0" w:color="auto"/>
        <w:bottom w:val="none" w:sz="0" w:space="0" w:color="auto"/>
        <w:right w:val="none" w:sz="0" w:space="0" w:color="auto"/>
      </w:divBdr>
    </w:div>
    <w:div w:id="1832023466">
      <w:bodyDiv w:val="1"/>
      <w:marLeft w:val="0"/>
      <w:marRight w:val="0"/>
      <w:marTop w:val="0"/>
      <w:marBottom w:val="0"/>
      <w:divBdr>
        <w:top w:val="none" w:sz="0" w:space="0" w:color="auto"/>
        <w:left w:val="none" w:sz="0" w:space="0" w:color="auto"/>
        <w:bottom w:val="none" w:sz="0" w:space="0" w:color="auto"/>
        <w:right w:val="none" w:sz="0" w:space="0" w:color="auto"/>
      </w:divBdr>
    </w:div>
    <w:div w:id="21010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647</Words>
  <Characters>3559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5</cp:revision>
  <dcterms:created xsi:type="dcterms:W3CDTF">2024-12-22T16:51:00Z</dcterms:created>
  <dcterms:modified xsi:type="dcterms:W3CDTF">2024-12-22T17:14:00Z</dcterms:modified>
</cp:coreProperties>
</file>