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2E8A0" w14:textId="4C6EFDDB" w:rsidR="00135353" w:rsidRDefault="00135353"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sidRPr="00135353">
        <w:rPr>
          <w:rFonts w:ascii="inherit" w:eastAsia="Times New Roman" w:hAnsi="inherit" w:cs="Arial"/>
          <w:b/>
          <w:bCs/>
          <w:color w:val="393939"/>
          <w:kern w:val="0"/>
          <w:sz w:val="21"/>
          <w:szCs w:val="21"/>
          <w:bdr w:val="none" w:sz="0" w:space="0" w:color="auto" w:frame="1"/>
          <w:lang w:eastAsia="es-CO"/>
          <w14:ligatures w14:val="none"/>
        </w:rPr>
        <w:t>JAP</w:t>
      </w:r>
      <w:r w:rsidRPr="00135353">
        <w:rPr>
          <w:rFonts w:ascii="inherit" w:eastAsia="Times New Roman" w:hAnsi="inherit" w:cs="Arial" w:hint="eastAsia"/>
          <w:b/>
          <w:bCs/>
          <w:color w:val="393939"/>
          <w:kern w:val="0"/>
          <w:sz w:val="21"/>
          <w:szCs w:val="21"/>
          <w:bdr w:val="none" w:sz="0" w:space="0" w:color="auto" w:frame="1"/>
          <w:lang w:eastAsia="es-CO"/>
          <w14:ligatures w14:val="none"/>
        </w:rPr>
        <w:t>Ó</w:t>
      </w:r>
      <w:r w:rsidRPr="00135353">
        <w:rPr>
          <w:rFonts w:ascii="inherit" w:eastAsia="Times New Roman" w:hAnsi="inherit" w:cs="Arial"/>
          <w:b/>
          <w:bCs/>
          <w:color w:val="393939"/>
          <w:kern w:val="0"/>
          <w:sz w:val="21"/>
          <w:szCs w:val="21"/>
          <w:bdr w:val="none" w:sz="0" w:space="0" w:color="auto" w:frame="1"/>
          <w:lang w:eastAsia="es-CO"/>
          <w14:ligatures w14:val="none"/>
        </w:rPr>
        <w:t xml:space="preserve">N FASCINANTE Y ISE Y KUMANO </w:t>
      </w:r>
    </w:p>
    <w:p w14:paraId="361D045C" w14:textId="4768DAE9" w:rsidR="00346E53" w:rsidRDefault="00D40631"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Pr>
          <w:rFonts w:ascii="inherit" w:eastAsia="Times New Roman" w:hAnsi="inherit" w:cs="Arial"/>
          <w:b/>
          <w:bCs/>
          <w:color w:val="393939"/>
          <w:kern w:val="0"/>
          <w:sz w:val="21"/>
          <w:szCs w:val="21"/>
          <w:bdr w:val="none" w:sz="0" w:space="0" w:color="auto" w:frame="1"/>
          <w:lang w:eastAsia="es-CO"/>
          <w14:ligatures w14:val="none"/>
        </w:rPr>
        <w:t>1</w:t>
      </w:r>
      <w:r w:rsidR="00A95AB2">
        <w:rPr>
          <w:rFonts w:ascii="inherit" w:eastAsia="Times New Roman" w:hAnsi="inherit" w:cs="Arial"/>
          <w:b/>
          <w:bCs/>
          <w:color w:val="393939"/>
          <w:kern w:val="0"/>
          <w:sz w:val="21"/>
          <w:szCs w:val="21"/>
          <w:bdr w:val="none" w:sz="0" w:space="0" w:color="auto" w:frame="1"/>
          <w:lang w:eastAsia="es-CO"/>
          <w14:ligatures w14:val="none"/>
        </w:rPr>
        <w:t>3</w:t>
      </w:r>
      <w:r w:rsidR="00346E53">
        <w:rPr>
          <w:rFonts w:ascii="inherit" w:eastAsia="Times New Roman" w:hAnsi="inherit" w:cs="Arial"/>
          <w:b/>
          <w:bCs/>
          <w:color w:val="393939"/>
          <w:kern w:val="0"/>
          <w:sz w:val="21"/>
          <w:szCs w:val="21"/>
          <w:bdr w:val="none" w:sz="0" w:space="0" w:color="auto" w:frame="1"/>
          <w:lang w:eastAsia="es-CO"/>
          <w14:ligatures w14:val="none"/>
        </w:rPr>
        <w:t xml:space="preserve"> Días </w:t>
      </w:r>
      <w:r w:rsidR="00A45910">
        <w:rPr>
          <w:rFonts w:ascii="inherit" w:eastAsia="Times New Roman" w:hAnsi="inherit" w:cs="Arial"/>
          <w:b/>
          <w:bCs/>
          <w:color w:val="393939"/>
          <w:kern w:val="0"/>
          <w:sz w:val="21"/>
          <w:szCs w:val="21"/>
          <w:bdr w:val="none" w:sz="0" w:space="0" w:color="auto" w:frame="1"/>
          <w:lang w:eastAsia="es-CO"/>
          <w14:ligatures w14:val="none"/>
        </w:rPr>
        <w:t>1</w:t>
      </w:r>
      <w:r w:rsidR="00A95AB2">
        <w:rPr>
          <w:rFonts w:ascii="inherit" w:eastAsia="Times New Roman" w:hAnsi="inherit" w:cs="Arial"/>
          <w:b/>
          <w:bCs/>
          <w:color w:val="393939"/>
          <w:kern w:val="0"/>
          <w:sz w:val="21"/>
          <w:szCs w:val="21"/>
          <w:bdr w:val="none" w:sz="0" w:space="0" w:color="auto" w:frame="1"/>
          <w:lang w:eastAsia="es-CO"/>
          <w14:ligatures w14:val="none"/>
        </w:rPr>
        <w:t>2</w:t>
      </w:r>
      <w:r w:rsidR="00346E53">
        <w:rPr>
          <w:rFonts w:ascii="inherit" w:eastAsia="Times New Roman" w:hAnsi="inherit" w:cs="Arial"/>
          <w:b/>
          <w:bCs/>
          <w:color w:val="393939"/>
          <w:kern w:val="0"/>
          <w:sz w:val="21"/>
          <w:szCs w:val="21"/>
          <w:bdr w:val="none" w:sz="0" w:space="0" w:color="auto" w:frame="1"/>
          <w:lang w:eastAsia="es-CO"/>
          <w14:ligatures w14:val="none"/>
        </w:rPr>
        <w:t xml:space="preserve"> Noches</w:t>
      </w:r>
    </w:p>
    <w:p w14:paraId="1B2146EB" w14:textId="77777777" w:rsidR="00346E53" w:rsidRDefault="00346E53"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3756F467" w14:textId="053C87CA" w:rsidR="003A5923" w:rsidRPr="00FC0B96" w:rsidRDefault="003A5923"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FC0B96">
        <w:rPr>
          <w:rFonts w:ascii="inherit" w:eastAsia="Times New Roman" w:hAnsi="inherit" w:cs="Arial"/>
          <w:b/>
          <w:bCs/>
          <w:color w:val="393939"/>
          <w:kern w:val="0"/>
          <w:sz w:val="21"/>
          <w:szCs w:val="21"/>
          <w:bdr w:val="none" w:sz="0" w:space="0" w:color="auto" w:frame="1"/>
          <w:lang w:eastAsia="es-CO"/>
          <w14:ligatures w14:val="none"/>
        </w:rPr>
        <w:t>Destinos: </w:t>
      </w:r>
      <w:r w:rsidR="006C3AB5" w:rsidRPr="00FC0B96">
        <w:rPr>
          <w:rFonts w:ascii="Arial" w:eastAsia="Times New Roman" w:hAnsi="Arial" w:cs="Arial"/>
          <w:color w:val="393939"/>
          <w:kern w:val="0"/>
          <w:sz w:val="21"/>
          <w:szCs w:val="21"/>
          <w:lang w:eastAsia="es-CO"/>
          <w14:ligatures w14:val="none"/>
        </w:rPr>
        <w:t>Tokio, Hakone, Kioto, Nara, Kanasawa,</w:t>
      </w:r>
      <w:r w:rsidR="006C3AB5" w:rsidRPr="00FC0B96">
        <w:t xml:space="preserve"> </w:t>
      </w:r>
      <w:r w:rsidR="006C3AB5" w:rsidRPr="00FC0B96">
        <w:rPr>
          <w:rFonts w:ascii="Arial" w:eastAsia="Times New Roman" w:hAnsi="Arial" w:cs="Arial"/>
          <w:color w:val="393939"/>
          <w:kern w:val="0"/>
          <w:sz w:val="21"/>
          <w:szCs w:val="21"/>
          <w:lang w:eastAsia="es-CO"/>
          <w14:ligatures w14:val="none"/>
        </w:rPr>
        <w:t>Shirakawago</w:t>
      </w:r>
      <w:r w:rsidR="006C3AB5" w:rsidRPr="00FC0B96">
        <w:rPr>
          <w:rFonts w:ascii="Arial" w:eastAsia="Times New Roman" w:hAnsi="Arial" w:cs="Arial"/>
          <w:color w:val="393939"/>
          <w:kern w:val="0"/>
          <w:sz w:val="21"/>
          <w:szCs w:val="21"/>
          <w:lang w:eastAsia="es-CO"/>
          <w14:ligatures w14:val="none"/>
        </w:rPr>
        <w:t>,</w:t>
      </w:r>
      <w:r w:rsidR="006C3AB5" w:rsidRPr="00FC0B96">
        <w:rPr>
          <w:rFonts w:ascii="Arial" w:eastAsia="Times New Roman" w:hAnsi="Arial" w:cs="Arial"/>
          <w:color w:val="393939"/>
          <w:kern w:val="0"/>
          <w:sz w:val="21"/>
          <w:szCs w:val="21"/>
          <w:lang w:eastAsia="es-CO"/>
          <w14:ligatures w14:val="none"/>
        </w:rPr>
        <w:t xml:space="preserve"> Takayama</w:t>
      </w:r>
      <w:r w:rsidR="006C3AB5" w:rsidRPr="00FC0B96">
        <w:rPr>
          <w:rFonts w:ascii="Arial" w:eastAsia="Times New Roman" w:hAnsi="Arial" w:cs="Arial"/>
          <w:color w:val="393939"/>
          <w:kern w:val="0"/>
          <w:sz w:val="21"/>
          <w:szCs w:val="21"/>
          <w:lang w:eastAsia="es-CO"/>
          <w14:ligatures w14:val="none"/>
        </w:rPr>
        <w:t>,</w:t>
      </w:r>
      <w:r w:rsidR="006C3AB5" w:rsidRPr="00FC0B96">
        <w:rPr>
          <w:rFonts w:ascii="Arial" w:eastAsia="Times New Roman" w:hAnsi="Arial" w:cs="Arial"/>
          <w:color w:val="393939"/>
          <w:kern w:val="0"/>
          <w:sz w:val="21"/>
          <w:szCs w:val="21"/>
          <w:lang w:eastAsia="es-CO"/>
          <w14:ligatures w14:val="none"/>
        </w:rPr>
        <w:t xml:space="preserve"> Gero</w:t>
      </w:r>
      <w:r w:rsidR="006C3AB5" w:rsidRPr="00FC0B96">
        <w:rPr>
          <w:rFonts w:ascii="Arial" w:eastAsia="Times New Roman" w:hAnsi="Arial" w:cs="Arial"/>
          <w:color w:val="393939"/>
          <w:kern w:val="0"/>
          <w:sz w:val="21"/>
          <w:szCs w:val="21"/>
          <w:lang w:eastAsia="es-CO"/>
          <w14:ligatures w14:val="none"/>
        </w:rPr>
        <w:t xml:space="preserve">, Nagoya, Ise, Toba, </w:t>
      </w:r>
      <w:r w:rsidR="006C3AB5" w:rsidRPr="00FC0B96">
        <w:rPr>
          <w:rFonts w:ascii="Arial" w:eastAsia="Times New Roman" w:hAnsi="Arial" w:cs="Arial"/>
          <w:color w:val="393939"/>
          <w:kern w:val="0"/>
          <w:sz w:val="21"/>
          <w:szCs w:val="21"/>
          <w:lang w:eastAsia="es-CO"/>
          <w14:ligatures w14:val="none"/>
        </w:rPr>
        <w:t>Ruta de Kumano</w:t>
      </w:r>
      <w:r w:rsidR="006C3AB5" w:rsidRPr="00FC0B96">
        <w:rPr>
          <w:rFonts w:ascii="Arial" w:eastAsia="Times New Roman" w:hAnsi="Arial" w:cs="Arial"/>
          <w:color w:val="393939"/>
          <w:kern w:val="0"/>
          <w:sz w:val="21"/>
          <w:szCs w:val="21"/>
          <w:lang w:eastAsia="es-CO"/>
          <w14:ligatures w14:val="none"/>
        </w:rPr>
        <w:t xml:space="preserve">, </w:t>
      </w:r>
      <w:r w:rsidR="006C3AB5" w:rsidRPr="00FC0B96">
        <w:rPr>
          <w:rFonts w:ascii="Arial" w:eastAsia="Times New Roman" w:hAnsi="Arial" w:cs="Arial"/>
          <w:color w:val="393939"/>
          <w:kern w:val="0"/>
          <w:sz w:val="21"/>
          <w:szCs w:val="21"/>
          <w:lang w:eastAsia="es-CO"/>
          <w14:ligatures w14:val="none"/>
        </w:rPr>
        <w:t>Nachi-Katsuura</w:t>
      </w:r>
      <w:r w:rsidR="006C3AB5" w:rsidRPr="00FC0B96">
        <w:rPr>
          <w:rFonts w:ascii="Arial" w:eastAsia="Times New Roman" w:hAnsi="Arial" w:cs="Arial"/>
          <w:color w:val="393939"/>
          <w:kern w:val="0"/>
          <w:sz w:val="21"/>
          <w:szCs w:val="21"/>
          <w:lang w:eastAsia="es-CO"/>
          <w14:ligatures w14:val="none"/>
        </w:rPr>
        <w:t>, Koyasan, Osaka</w:t>
      </w:r>
    </w:p>
    <w:p w14:paraId="743BDB3F" w14:textId="77777777" w:rsidR="003A5923" w:rsidRPr="00FC0B96" w:rsidRDefault="003A5923" w:rsidP="006C3AB5">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bdr w:val="none" w:sz="0" w:space="0" w:color="auto" w:frame="1"/>
        </w:rPr>
      </w:pPr>
    </w:p>
    <w:p w14:paraId="7F1AF726"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1 Tokio</w:t>
      </w:r>
      <w:r w:rsidRPr="006C3AB5">
        <w:rPr>
          <w:rFonts w:ascii="Arial" w:eastAsia="Times New Roman" w:hAnsi="Arial" w:cs="Arial"/>
          <w:color w:val="393939"/>
          <w:kern w:val="0"/>
          <w:sz w:val="21"/>
          <w:szCs w:val="21"/>
          <w:lang w:eastAsia="es-CO"/>
          <w14:ligatures w14:val="none"/>
        </w:rPr>
        <w:t> </w:t>
      </w:r>
    </w:p>
    <w:p w14:paraId="4888752D"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Llegada, recepción por una asistente de habla española, que les ayudará a tomar el autobús de servicio regular compartido*. Resto del día libre. Alojamiento. </w:t>
      </w:r>
    </w:p>
    <w:p w14:paraId="3604094E"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2 Tokio </w:t>
      </w:r>
    </w:p>
    <w:p w14:paraId="53E5B387"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Desayuno. Visita de medio día de Tokio, que incluye: la Plaza del Palacio Imperial, residencia de la familia imperial japonesa (vista exterior); el santuario sintoísta de Meiji, el templo budista de Senso-ji, al que se llega por la animada calle comercial “Nakamise”. Paseo por el distrito de Ginza. Tiempo libre. Les proponemos como actividad la ceremonia del té (consultar descripción de la actividad y precio). Traslado al hotel por cuenta del cliente. Alojamiento. </w:t>
      </w:r>
    </w:p>
    <w:p w14:paraId="2E2512BE"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3 Tokio / Hakone (Media pensión) </w:t>
      </w:r>
    </w:p>
    <w:p w14:paraId="5F4CCE8D"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Visita del P. N. de Hakone, desde donde, si la climatología lo permite, realizaremos un mini- crucero por el lago Ashi y la visita del valle de Owakudani, también conocido como valle del Infierno. Continuación con la visita del Museo al Aire Libre de Hakone. Traslado a Tokio. Alojamiento.  </w:t>
      </w:r>
    </w:p>
    <w:p w14:paraId="209CD4A9"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4 Tokio / Kioto / Nara / Kioto  </w:t>
      </w:r>
    </w:p>
    <w:p w14:paraId="3B971E47"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Traslado a la estación de Tokio para coger tren bala Nozomi con destino Kioto, llegada a la estación de Kioto. Salida hacia Nara, donde visitaremos el templo Todaiji con el Gran Buda  </w:t>
      </w:r>
    </w:p>
    <w:p w14:paraId="2F715D31"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“Daibutsu” y el Parque de los Ciervos Sagrados. Continuamos visitando el Santuario de Fushimi Inari de camino a Kioto. Llegada al hotel. Alojamiento. </w:t>
      </w:r>
    </w:p>
    <w:p w14:paraId="2B10DAA6"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5 Kioto (Media pensión) </w:t>
      </w:r>
    </w:p>
    <w:p w14:paraId="40A0CE79"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Desayuno. Visita del Templo de Tenryuji, bosque bambú en Arashiyama y templo de Kinkakuji, también llamado “Pabellón Dorado”. Visita del templo de Sanjusagendo. Terminaremos el día con un paseo por las calles de Gion, famoso por ser el barrio de las Geishas. Regreso al hotel. Alojamiento. </w:t>
      </w:r>
    </w:p>
    <w:p w14:paraId="741DCC53"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6 Kioto </w:t>
      </w:r>
    </w:p>
    <w:p w14:paraId="36347A39"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Desayuno. Día libre. Les proponemos hacer una excursión opcional a Hiroshima y Miyajima (consultar itinerario de la visita y precio). Alojamiento. </w:t>
      </w:r>
    </w:p>
    <w:p w14:paraId="1641B01B"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7 Kioto / Kanazawa </w:t>
      </w:r>
    </w:p>
    <w:p w14:paraId="710DB5A7"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Desayuno. Traslado por carretera a Kanazawa, llegada. Comenzamos la visita en el Mercado Omicho, barrio de Higashichaya, Jardín Kenrokuen. Tiempo libre en el Mercado para t mar el almuerzo por su cuenta. Por la tarde traslado al hotel. Alojamiento.  </w:t>
      </w:r>
    </w:p>
    <w:p w14:paraId="35FEAA33"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8 Kanazawa / Shirakawago / Takayama / Gero (Pensión completa) </w:t>
      </w:r>
    </w:p>
    <w:p w14:paraId="05D43AFA"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Desayuno. Salida hacia Shirakawago, declarada Patrimonio de la Humanidad por la UNESCO. Almuerzo. Continuación hacia Takayama, donde visitaremos la calle Kami-Sannomachi.  </w:t>
      </w:r>
    </w:p>
    <w:p w14:paraId="39E73122"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Terminaremos el día con la visita del Yatai Kaikan, sala de exposición de las carrozas utilizadas en las festividades tradicionales. Traslado al hotel de Gero y tiempo libre para disfrutar del onsen del hotel. Cena japonesa. Alojamiento. </w:t>
      </w:r>
    </w:p>
    <w:p w14:paraId="7554B48C"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9 Gero / Nagoya</w:t>
      </w:r>
    </w:p>
    <w:p w14:paraId="4D9F5ED6"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 xml:space="preserve">Desayuno. Traslado a la estación de Gero a pie, tomamos el tren express hasta Nagoya. A la llegada realizamos visita de la ciudad, incluyendo el museo conmemorativo de Tecnología e </w:t>
      </w:r>
      <w:r w:rsidRPr="006C3AB5">
        <w:rPr>
          <w:rFonts w:ascii="Arial" w:eastAsia="Times New Roman" w:hAnsi="Arial" w:cs="Arial"/>
          <w:color w:val="393939"/>
          <w:kern w:val="0"/>
          <w:sz w:val="21"/>
          <w:szCs w:val="21"/>
          <w:lang w:eastAsia="es-CO"/>
          <w14:ligatures w14:val="none"/>
        </w:rPr>
        <w:lastRenderedPageBreak/>
        <w:t>Industria de Toyota. Almuerzo por su cuenta, Continuamos con la visita del castillo de Nagoya, regreso al hotel. Alojamiento.</w:t>
      </w:r>
    </w:p>
    <w:p w14:paraId="76061ADF"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10 Nagoya / Ise / Toba (Pensión completa)</w:t>
      </w:r>
    </w:p>
    <w:p w14:paraId="6341C2C3"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Desayuno. Traslado a Ise, donde visitaremos su santuario sintoísta y las calles comerciales que se encuentran a su alrededor. Conoceremos la Cabaña de Ama (buceadoras) donde comeremos mariscos y pescados capturados y cocinados por ellas mismas. Salida hacia Toba, llegada, cena y alojamiento.</w:t>
      </w:r>
    </w:p>
    <w:p w14:paraId="6CD9A674"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11 Toba / Ise / Ruta de Kumano / Nachi-Katsuura (Pensión completa)</w:t>
      </w:r>
    </w:p>
    <w:p w14:paraId="74D39464"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Visita de las rocas Meoto-Iwa (Rocas Casadas). Salida hacia la antigua ruta de peregrinación de Kumano. Almuerzo. Por la tarde, haremos un pequeño trekking por el Camino de Kumano hasta llegar a la cascada de Nachi (2 horas aproximadamente). Finalmente, llegaremos a la cascada de Nachi, con una altura de 133 m. Traslado al ryokan. Cena y alojamiento.</w:t>
      </w:r>
    </w:p>
    <w:p w14:paraId="73F0C207"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12 Nachi-Katsuura / Koyasan / Osaka (Media pensión)</w:t>
      </w:r>
    </w:p>
    <w:p w14:paraId="76507090"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Salida hacia Koyasan. Llegada y almuerzo vegetariano en uno de los monasterios. Visita de Okuno-in, el mausoleo dedicado al monje Kukai, fundador en el siglo IX del complejo monástico y de la escuela Shingon. Visita del conjunto de templos Danjo Garan y del templo Kongobuji. Salida hacia Osaka. Llegada al hotel</w:t>
      </w:r>
    </w:p>
    <w:p w14:paraId="06FB456B"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Día 13 Osaka</w:t>
      </w:r>
    </w:p>
    <w:p w14:paraId="70A2CC25" w14:textId="77777777" w:rsid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Desayuno, Traslado al aeropuerto en autobús regular (sin asistente).</w:t>
      </w:r>
    </w:p>
    <w:p w14:paraId="22F51165"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Nota de lectura obligatoria</w:t>
      </w:r>
      <w:r w:rsidRPr="006C3AB5">
        <w:rPr>
          <w:rFonts w:ascii="Arial" w:eastAsia="Times New Roman" w:hAnsi="Arial" w:cs="Arial"/>
          <w:color w:val="393939"/>
          <w:kern w:val="0"/>
          <w:sz w:val="21"/>
          <w:szCs w:val="21"/>
          <w:lang w:eastAsia="es-CO"/>
          <w14:ligatures w14:val="none"/>
        </w:rPr>
        <w:t>: No hay traslados regulares para vuelos con salida desde Osaka (Itami/Kansai) a España antes de las 06:30 h, por lo que si la hora de salida del vuelo es antes de las 08:30 h, este traslado tendrá que realizarse en taxi con un suplemento de 150 $ / persona.</w:t>
      </w:r>
    </w:p>
    <w:p w14:paraId="2EA909C3"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p>
    <w:p w14:paraId="25E84EEA"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Vuelos</w:t>
      </w:r>
    </w:p>
    <w:p w14:paraId="5C282F03"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i/>
          <w:iCs/>
          <w:color w:val="393939"/>
          <w:kern w:val="0"/>
          <w:sz w:val="21"/>
          <w:szCs w:val="21"/>
          <w:bdr w:val="none" w:sz="0" w:space="0" w:color="auto" w:frame="1"/>
          <w:lang w:eastAsia="es-CO"/>
          <w14:ligatures w14:val="none"/>
        </w:rPr>
        <w:t>(los siguientes vuelos no están incluidos y deben cumplir con las siguientes condiciones horarias de cara a evitar modificaciones en el itinerario y visitas, así como posibles suplementos)</w:t>
      </w:r>
    </w:p>
    <w:p w14:paraId="0CA07549" w14:textId="77777777" w:rsidR="006C3AB5" w:rsidRPr="006C3AB5" w:rsidRDefault="006C3AB5" w:rsidP="006C3AB5">
      <w:pPr>
        <w:numPr>
          <w:ilvl w:val="0"/>
          <w:numId w:val="20"/>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Llegada a Tokio (NRT / HND).</w:t>
      </w:r>
    </w:p>
    <w:p w14:paraId="02C03A47" w14:textId="77777777" w:rsidR="006C3AB5" w:rsidRPr="006C3AB5" w:rsidRDefault="006C3AB5" w:rsidP="006C3AB5">
      <w:pPr>
        <w:numPr>
          <w:ilvl w:val="0"/>
          <w:numId w:val="20"/>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Salida desde Osaka (ITM / KIX).</w:t>
      </w:r>
    </w:p>
    <w:p w14:paraId="331D7438" w14:textId="77777777" w:rsidR="006C3AB5" w:rsidRPr="006C3AB5" w:rsidRDefault="006C3AB5" w:rsidP="006C3AB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p>
    <w:p w14:paraId="307EA313" w14:textId="77777777"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OBSERVACIONES</w:t>
      </w:r>
    </w:p>
    <w:p w14:paraId="0542DEA8" w14:textId="77777777" w:rsidR="006C3AB5" w:rsidRPr="006C3AB5" w:rsidRDefault="006C3AB5" w:rsidP="006C3AB5">
      <w:pPr>
        <w:numPr>
          <w:ilvl w:val="0"/>
          <w:numId w:val="18"/>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El día 5 el equipaje principal se envía directamente de Tokio a Kioto (una maleta por persona), por lo que sólo tendrán acceso al mismo una vez lleguen al hotel de Kioto.</w:t>
      </w:r>
    </w:p>
    <w:p w14:paraId="716482D5" w14:textId="77777777" w:rsidR="006C3AB5" w:rsidRPr="006C3AB5" w:rsidRDefault="006C3AB5" w:rsidP="006C3AB5">
      <w:pPr>
        <w:numPr>
          <w:ilvl w:val="0"/>
          <w:numId w:val="18"/>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El día 8 el equipaje principal se envía directamente de Kioto al hotel de Osaka o Tokio (dependiendo del aeropuerto de salida), por lo que deberán prever una bolsa de viaje con lo necesario para las noches de Kanazawa y Gero (una maleta por persona).</w:t>
      </w:r>
    </w:p>
    <w:p w14:paraId="74B8CBEF" w14:textId="77777777" w:rsidR="00FC0B96" w:rsidRDefault="00FC0B96" w:rsidP="006C3AB5">
      <w:pPr>
        <w:shd w:val="clear" w:color="auto" w:fill="FFFFFF"/>
        <w:spacing w:after="0" w:line="240" w:lineRule="auto"/>
        <w:jc w:val="both"/>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37FC213C" w14:textId="2D1E0BD6" w:rsidR="006C3AB5" w:rsidRPr="006C3AB5" w:rsidRDefault="006C3AB5" w:rsidP="006C3AB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inherit" w:eastAsia="Times New Roman" w:hAnsi="inherit" w:cs="Arial"/>
          <w:b/>
          <w:bCs/>
          <w:color w:val="393939"/>
          <w:kern w:val="0"/>
          <w:sz w:val="21"/>
          <w:szCs w:val="21"/>
          <w:bdr w:val="none" w:sz="0" w:space="0" w:color="auto" w:frame="1"/>
          <w:lang w:eastAsia="es-CO"/>
          <w14:ligatures w14:val="none"/>
        </w:rPr>
        <w:t>MUY IMPORTANTE</w:t>
      </w:r>
    </w:p>
    <w:p w14:paraId="5E93DE60" w14:textId="77777777" w:rsidR="006C3AB5" w:rsidRPr="006C3AB5" w:rsidRDefault="006C3AB5" w:rsidP="006C3AB5">
      <w:pPr>
        <w:numPr>
          <w:ilvl w:val="0"/>
          <w:numId w:val="19"/>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Los vuelos previstos llegan al aeropuerto de Narita (NRT). Si el aeropuerto de llegada es Haneda (HND), utilizamos un taxi en lugar de Airport Limousine Bus.</w:t>
      </w:r>
    </w:p>
    <w:p w14:paraId="69C6F212" w14:textId="77777777" w:rsidR="006C3AB5" w:rsidRPr="006C3AB5" w:rsidRDefault="006C3AB5" w:rsidP="006C3AB5">
      <w:pPr>
        <w:numPr>
          <w:ilvl w:val="0"/>
          <w:numId w:val="19"/>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Si la hora de salida desde el hotel Sheraton Miyako Osaka o el hotel New Otani es muy temprana, no podrán desayunar en el hotel. Aunque pierdan el desayuno del último día, no habrá ningún descuento/reembolso.</w:t>
      </w:r>
    </w:p>
    <w:p w14:paraId="10419DA5" w14:textId="77777777" w:rsidR="006C3AB5" w:rsidRPr="006C3AB5" w:rsidRDefault="006C3AB5" w:rsidP="006C3AB5">
      <w:pPr>
        <w:numPr>
          <w:ilvl w:val="0"/>
          <w:numId w:val="19"/>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6C3AB5">
        <w:rPr>
          <w:rFonts w:ascii="Arial" w:eastAsia="Times New Roman" w:hAnsi="Arial" w:cs="Arial"/>
          <w:color w:val="393939"/>
          <w:kern w:val="0"/>
          <w:sz w:val="21"/>
          <w:szCs w:val="21"/>
          <w:lang w:eastAsia="es-CO"/>
          <w14:ligatures w14:val="none"/>
        </w:rPr>
        <w:t>No hay traslados regulares para vuelos con salida desde Osaka (Itami/Kansai) a España antes de las 06:30 h, por lo que si la hora de salida del vuelo es antes de las 08:30 h, este traslado tendrá que realizarse en taxi con un suplemento.</w:t>
      </w:r>
    </w:p>
    <w:p w14:paraId="09B0FB03" w14:textId="77777777" w:rsidR="007E214F" w:rsidRPr="007E214F" w:rsidRDefault="007E214F" w:rsidP="007E214F">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p>
    <w:p w14:paraId="1924C2DC" w14:textId="56ED3F76" w:rsidR="00346E53" w:rsidRPr="00346E53" w:rsidRDefault="007015A1" w:rsidP="009F0F8A">
      <w:pPr>
        <w:shd w:val="clear" w:color="auto" w:fill="FFFFFF"/>
        <w:spacing w:after="0" w:line="240" w:lineRule="auto"/>
        <w:jc w:val="center"/>
        <w:textAlignment w:val="baseline"/>
        <w:rPr>
          <w:rFonts w:ascii="Arial" w:eastAsia="Times New Roman" w:hAnsi="Arial" w:cs="Arial"/>
          <w:b/>
          <w:bCs/>
          <w:color w:val="77206D" w:themeColor="accent5" w:themeShade="BF"/>
          <w:kern w:val="0"/>
          <w:sz w:val="32"/>
          <w:szCs w:val="32"/>
          <w:lang w:eastAsia="es-CO"/>
          <w14:ligatures w14:val="none"/>
        </w:rPr>
      </w:pPr>
      <w:r w:rsidRPr="007015A1">
        <w:rPr>
          <w:rFonts w:ascii="Arial" w:eastAsia="Times New Roman" w:hAnsi="Arial" w:cs="Arial"/>
          <w:color w:val="393939"/>
          <w:kern w:val="0"/>
          <w:sz w:val="21"/>
          <w:szCs w:val="21"/>
          <w:lang w:eastAsia="es-CO"/>
          <w14:ligatures w14:val="none"/>
        </w:rPr>
        <w:t>.</w:t>
      </w:r>
      <w:r w:rsidR="00346E53" w:rsidRPr="00346E53">
        <w:rPr>
          <w:rFonts w:ascii="Arial" w:eastAsia="Times New Roman" w:hAnsi="Arial" w:cs="Arial"/>
          <w:b/>
          <w:bCs/>
          <w:color w:val="77206D" w:themeColor="accent5" w:themeShade="BF"/>
          <w:kern w:val="0"/>
          <w:sz w:val="32"/>
          <w:szCs w:val="32"/>
          <w:lang w:eastAsia="es-CO"/>
          <w14:ligatures w14:val="none"/>
        </w:rPr>
        <w:t xml:space="preserve">DESDE USD </w:t>
      </w:r>
      <w:r w:rsidR="006C3AB5">
        <w:rPr>
          <w:rFonts w:ascii="Arial" w:eastAsia="Times New Roman" w:hAnsi="Arial" w:cs="Arial"/>
          <w:b/>
          <w:bCs/>
          <w:color w:val="77206D" w:themeColor="accent5" w:themeShade="BF"/>
          <w:kern w:val="0"/>
          <w:sz w:val="32"/>
          <w:szCs w:val="32"/>
          <w:lang w:eastAsia="es-CO"/>
          <w14:ligatures w14:val="none"/>
        </w:rPr>
        <w:t>5705</w:t>
      </w:r>
    </w:p>
    <w:p w14:paraId="0FC35B66" w14:textId="5B5CFB62" w:rsidR="00346E53" w:rsidRDefault="00346E53" w:rsidP="009F0F8A">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r>
        <w:rPr>
          <w:rFonts w:ascii="Arial" w:eastAsia="Times New Roman" w:hAnsi="Arial" w:cs="Arial"/>
          <w:color w:val="393939"/>
          <w:kern w:val="0"/>
          <w:sz w:val="21"/>
          <w:szCs w:val="21"/>
          <w:lang w:eastAsia="es-CO"/>
          <w14:ligatures w14:val="none"/>
        </w:rPr>
        <w:t>Por persona minimo 2 pasajeros</w:t>
      </w:r>
    </w:p>
    <w:p w14:paraId="5B22B495" w14:textId="358584E4" w:rsidR="0058581B" w:rsidRPr="001A5674" w:rsidRDefault="0058581B" w:rsidP="0058581B">
      <w:pPr>
        <w:shd w:val="clear" w:color="auto" w:fill="FFFFFF"/>
        <w:spacing w:after="0" w:line="240" w:lineRule="auto"/>
        <w:jc w:val="center"/>
        <w:textAlignment w:val="baseline"/>
        <w:rPr>
          <w:rFonts w:ascii="Arial" w:eastAsia="Times New Roman" w:hAnsi="Arial" w:cs="Arial"/>
          <w:b/>
          <w:bCs/>
          <w:color w:val="77206D" w:themeColor="accent5" w:themeShade="BF"/>
          <w:kern w:val="0"/>
          <w:sz w:val="21"/>
          <w:szCs w:val="21"/>
          <w:lang w:eastAsia="es-CO"/>
          <w14:ligatures w14:val="none"/>
        </w:rPr>
      </w:pPr>
      <w:r w:rsidRPr="00346E53">
        <w:rPr>
          <w:rFonts w:ascii="Arial" w:eastAsia="Times New Roman" w:hAnsi="Arial" w:cs="Arial"/>
          <w:b/>
          <w:bCs/>
          <w:color w:val="77206D" w:themeColor="accent5" w:themeShade="BF"/>
          <w:kern w:val="0"/>
          <w:sz w:val="21"/>
          <w:szCs w:val="21"/>
          <w:lang w:eastAsia="es-CO"/>
          <w14:ligatures w14:val="none"/>
        </w:rPr>
        <w:lastRenderedPageBreak/>
        <w:t>HOTELES PREVISTOS O SIMILARES</w:t>
      </w:r>
    </w:p>
    <w:tbl>
      <w:tblPr>
        <w:tblStyle w:val="Tablaconcuadrcula"/>
        <w:tblW w:w="0" w:type="auto"/>
        <w:tblLook w:val="04A0" w:firstRow="1" w:lastRow="0" w:firstColumn="1" w:lastColumn="0" w:noHBand="0" w:noVBand="1"/>
      </w:tblPr>
      <w:tblGrid>
        <w:gridCol w:w="4414"/>
        <w:gridCol w:w="4414"/>
      </w:tblGrid>
      <w:tr w:rsidR="0058581B" w14:paraId="033AC762" w14:textId="77777777" w:rsidTr="0058581B">
        <w:tc>
          <w:tcPr>
            <w:tcW w:w="4414" w:type="dxa"/>
          </w:tcPr>
          <w:p w14:paraId="34DA70C2" w14:textId="5F6B5576" w:rsidR="0058581B" w:rsidRDefault="001A2D47" w:rsidP="0058581B">
            <w:pPr>
              <w:jc w:val="both"/>
            </w:pPr>
            <w:r>
              <w:t>OSAKA</w:t>
            </w:r>
          </w:p>
        </w:tc>
        <w:tc>
          <w:tcPr>
            <w:tcW w:w="4414" w:type="dxa"/>
          </w:tcPr>
          <w:p w14:paraId="3B248623" w14:textId="566EF452" w:rsidR="0058581B" w:rsidRDefault="001A2D47" w:rsidP="0058581B">
            <w:pPr>
              <w:jc w:val="both"/>
            </w:pPr>
            <w:r w:rsidRPr="001A2D47">
              <w:t>Ana Crowne Plaza (habitación Superior)/ Citadines Namba Osaka (hab. Deluxe) (Primera Superior)</w:t>
            </w:r>
          </w:p>
        </w:tc>
      </w:tr>
      <w:tr w:rsidR="0058581B" w:rsidRPr="00736969" w14:paraId="44C3959A" w14:textId="77777777" w:rsidTr="0058581B">
        <w:tc>
          <w:tcPr>
            <w:tcW w:w="4414" w:type="dxa"/>
          </w:tcPr>
          <w:p w14:paraId="00FFA5D7" w14:textId="659F1192" w:rsidR="0058581B" w:rsidRDefault="001A2D47" w:rsidP="0058581B">
            <w:pPr>
              <w:jc w:val="both"/>
            </w:pPr>
            <w:r>
              <w:t>KIOTO</w:t>
            </w:r>
          </w:p>
        </w:tc>
        <w:tc>
          <w:tcPr>
            <w:tcW w:w="4414" w:type="dxa"/>
          </w:tcPr>
          <w:p w14:paraId="6A89D52A" w14:textId="0866C861" w:rsidR="0058581B" w:rsidRPr="00736969" w:rsidRDefault="001A2D47" w:rsidP="0058581B">
            <w:pPr>
              <w:jc w:val="both"/>
            </w:pPr>
            <w:r w:rsidRPr="001A2D47">
              <w:t>Granvia Kyoto / The Hotel Higashiyama / Kyoto Tokyu (hab. Superior) / Nikko Princess Kyoto (Primera Superior)</w:t>
            </w:r>
          </w:p>
        </w:tc>
      </w:tr>
      <w:tr w:rsidR="00A74056" w:rsidRPr="00A74056" w14:paraId="711BBE20" w14:textId="77777777" w:rsidTr="0058581B">
        <w:tc>
          <w:tcPr>
            <w:tcW w:w="4414" w:type="dxa"/>
          </w:tcPr>
          <w:p w14:paraId="270B6161" w14:textId="120D6F9E" w:rsidR="00A74056" w:rsidRDefault="001A2D47" w:rsidP="0058581B">
            <w:pPr>
              <w:jc w:val="both"/>
            </w:pPr>
            <w:r>
              <w:t>TAKAYAMA</w:t>
            </w:r>
          </w:p>
        </w:tc>
        <w:tc>
          <w:tcPr>
            <w:tcW w:w="4414" w:type="dxa"/>
          </w:tcPr>
          <w:p w14:paraId="7AA3986E" w14:textId="6C68DA5E" w:rsidR="00A74056" w:rsidRPr="00A74056" w:rsidRDefault="001A2D47" w:rsidP="0058581B">
            <w:pPr>
              <w:jc w:val="both"/>
            </w:pPr>
            <w:r w:rsidRPr="001A2D47">
              <w:t>Green Hotel (habitación Orin-kaku) / Associa Resort (Primera Superior)</w:t>
            </w:r>
          </w:p>
        </w:tc>
      </w:tr>
      <w:tr w:rsidR="00736969" w:rsidRPr="00A74056" w14:paraId="0A692945" w14:textId="77777777" w:rsidTr="0058581B">
        <w:tc>
          <w:tcPr>
            <w:tcW w:w="4414" w:type="dxa"/>
          </w:tcPr>
          <w:p w14:paraId="23759433" w14:textId="49027CC2" w:rsidR="00736969" w:rsidRDefault="001A2D47" w:rsidP="0058581B">
            <w:pPr>
              <w:jc w:val="both"/>
            </w:pPr>
            <w:r>
              <w:t>HAKONE</w:t>
            </w:r>
          </w:p>
        </w:tc>
        <w:tc>
          <w:tcPr>
            <w:tcW w:w="4414" w:type="dxa"/>
          </w:tcPr>
          <w:p w14:paraId="70C32B83" w14:textId="59EAF792" w:rsidR="00736969" w:rsidRPr="00736969" w:rsidRDefault="001A2D47" w:rsidP="0058581B">
            <w:pPr>
              <w:jc w:val="both"/>
            </w:pPr>
            <w:r w:rsidRPr="001A2D47">
              <w:t>Ryuguden (Habitación Japonesa) /Mori no Kaze Sengokuhara(Primera Superior)</w:t>
            </w:r>
          </w:p>
        </w:tc>
      </w:tr>
      <w:tr w:rsidR="00A74056" w:rsidRPr="00A74056" w14:paraId="2B49AAA6" w14:textId="77777777" w:rsidTr="0058581B">
        <w:tc>
          <w:tcPr>
            <w:tcW w:w="4414" w:type="dxa"/>
          </w:tcPr>
          <w:p w14:paraId="5DBF1B42" w14:textId="5A10A993" w:rsidR="00A74056" w:rsidRDefault="001A2D47" w:rsidP="0058581B">
            <w:pPr>
              <w:jc w:val="both"/>
            </w:pPr>
            <w:r>
              <w:t>TOKIO</w:t>
            </w:r>
          </w:p>
        </w:tc>
        <w:tc>
          <w:tcPr>
            <w:tcW w:w="4414" w:type="dxa"/>
          </w:tcPr>
          <w:p w14:paraId="078598F5" w14:textId="7A610C8F" w:rsidR="00A74056" w:rsidRPr="00A74056" w:rsidRDefault="001A2D47" w:rsidP="0058581B">
            <w:pPr>
              <w:jc w:val="both"/>
            </w:pPr>
            <w:r w:rsidRPr="001A2D47">
              <w:t>New Otani Garden Tower / Tokyo Dome Hotel (Primera Superior)</w:t>
            </w:r>
          </w:p>
        </w:tc>
      </w:tr>
      <w:tr w:rsidR="001A2D47" w:rsidRPr="00A74056" w14:paraId="5F24937C" w14:textId="77777777" w:rsidTr="0058581B">
        <w:tc>
          <w:tcPr>
            <w:tcW w:w="4414" w:type="dxa"/>
          </w:tcPr>
          <w:p w14:paraId="29DF0950" w14:textId="192DE4D2" w:rsidR="001A2D47" w:rsidRDefault="001A2D47" w:rsidP="0058581B">
            <w:pPr>
              <w:jc w:val="both"/>
            </w:pPr>
            <w:r>
              <w:t>MALDIVAS</w:t>
            </w:r>
          </w:p>
        </w:tc>
        <w:tc>
          <w:tcPr>
            <w:tcW w:w="4414" w:type="dxa"/>
          </w:tcPr>
          <w:p w14:paraId="6C74FD41" w14:textId="31F46056" w:rsidR="001A2D47" w:rsidRPr="00A74056" w:rsidRDefault="001A2D47" w:rsidP="0058581B">
            <w:pPr>
              <w:jc w:val="both"/>
            </w:pPr>
            <w:r w:rsidRPr="001A2D47">
              <w:t>Meeru Maldives (Primera)</w:t>
            </w:r>
          </w:p>
        </w:tc>
      </w:tr>
    </w:tbl>
    <w:p w14:paraId="73538BF1" w14:textId="77777777" w:rsidR="001A5674" w:rsidRDefault="001A5674" w:rsidP="0058581B">
      <w:pPr>
        <w:spacing w:after="0"/>
        <w:jc w:val="both"/>
      </w:pPr>
    </w:p>
    <w:p w14:paraId="58698788" w14:textId="3926B0EE" w:rsidR="00346E53" w:rsidRPr="00346E53" w:rsidRDefault="00346E53" w:rsidP="00346E53">
      <w:pPr>
        <w:spacing w:after="0"/>
        <w:jc w:val="both"/>
        <w:rPr>
          <w:b/>
          <w:bCs/>
        </w:rPr>
      </w:pPr>
      <w:r w:rsidRPr="00346E53">
        <w:rPr>
          <w:b/>
          <w:bCs/>
        </w:rPr>
        <w:t>INCLUYE</w:t>
      </w:r>
    </w:p>
    <w:p w14:paraId="2539F18B" w14:textId="77777777" w:rsidR="004C5B23" w:rsidRDefault="004C5B23" w:rsidP="004C5B23">
      <w:pPr>
        <w:pStyle w:val="Prrafodelista"/>
        <w:numPr>
          <w:ilvl w:val="0"/>
          <w:numId w:val="17"/>
        </w:numPr>
        <w:spacing w:after="0"/>
        <w:jc w:val="both"/>
      </w:pPr>
      <w:r>
        <w:t>12 noches en los hoteles previstos o similares.</w:t>
      </w:r>
    </w:p>
    <w:p w14:paraId="3AF43484" w14:textId="77777777" w:rsidR="004C5B23" w:rsidRDefault="004C5B23" w:rsidP="004C5B23">
      <w:pPr>
        <w:pStyle w:val="Prrafodelista"/>
        <w:numPr>
          <w:ilvl w:val="0"/>
          <w:numId w:val="17"/>
        </w:numPr>
        <w:spacing w:after="0"/>
        <w:jc w:val="both"/>
      </w:pPr>
      <w:r>
        <w:t>5 almuerzos y 2 cenas según itinerario.</w:t>
      </w:r>
    </w:p>
    <w:p w14:paraId="458F8FAF" w14:textId="77777777" w:rsidR="004C5B23" w:rsidRDefault="004C5B23" w:rsidP="004C5B23">
      <w:pPr>
        <w:pStyle w:val="Prrafodelista"/>
        <w:numPr>
          <w:ilvl w:val="0"/>
          <w:numId w:val="17"/>
        </w:numPr>
        <w:spacing w:after="0"/>
        <w:jc w:val="both"/>
      </w:pPr>
      <w:r>
        <w:t>Guía asistente de habla hispana durante el circuito, excepto en los trayectos en tren bala de Kioto a Nagoya, el día 6 de viaje; y desde Nagoya a Odawara, el día 7 de viaje. En algunos casos, la cena en Takayama y Hakone podría no contar con la asistencia del guía.</w:t>
      </w:r>
    </w:p>
    <w:p w14:paraId="2F87FD59" w14:textId="77777777" w:rsidR="004C5B23" w:rsidRDefault="004C5B23" w:rsidP="004C5B23">
      <w:pPr>
        <w:pStyle w:val="Prrafodelista"/>
        <w:numPr>
          <w:ilvl w:val="0"/>
          <w:numId w:val="17"/>
        </w:numPr>
        <w:spacing w:after="0"/>
        <w:jc w:val="both"/>
      </w:pPr>
      <w:r>
        <w:t>A partir de 10 personas, las visitas se harán en autobús, minibús, coche privado o taxi. Menos de 10 personas, se realizarán en transporte público.</w:t>
      </w:r>
    </w:p>
    <w:p w14:paraId="3F961E1C" w14:textId="33761F2A" w:rsidR="004C5B23" w:rsidRPr="00D54196" w:rsidRDefault="004C5B23" w:rsidP="002A44A8">
      <w:pPr>
        <w:pStyle w:val="Prrafodelista"/>
        <w:numPr>
          <w:ilvl w:val="0"/>
          <w:numId w:val="17"/>
        </w:numPr>
        <w:spacing w:after="0"/>
        <w:jc w:val="both"/>
        <w:rPr>
          <w:b/>
          <w:bCs/>
        </w:rPr>
      </w:pPr>
      <w:r>
        <w:t>Traslados en Maldivas en lancha rápida.</w:t>
      </w:r>
    </w:p>
    <w:p w14:paraId="034759BC" w14:textId="77777777" w:rsidR="00D54196" w:rsidRPr="00D54196" w:rsidRDefault="00D54196" w:rsidP="00D54196">
      <w:pPr>
        <w:spacing w:after="0"/>
        <w:jc w:val="both"/>
        <w:rPr>
          <w:b/>
          <w:bCs/>
        </w:rPr>
      </w:pPr>
    </w:p>
    <w:p w14:paraId="29DAA85A" w14:textId="77777777" w:rsidR="00217238" w:rsidRDefault="00217238" w:rsidP="00346E53">
      <w:pPr>
        <w:spacing w:after="0"/>
        <w:jc w:val="both"/>
        <w:rPr>
          <w:b/>
          <w:bCs/>
        </w:rPr>
      </w:pPr>
    </w:p>
    <w:p w14:paraId="7F9A546A" w14:textId="19C807A9" w:rsidR="00346E53" w:rsidRPr="00346E53" w:rsidRDefault="00346E53" w:rsidP="00346E53">
      <w:pPr>
        <w:spacing w:after="0"/>
        <w:jc w:val="both"/>
        <w:rPr>
          <w:b/>
          <w:bCs/>
        </w:rPr>
      </w:pPr>
      <w:r w:rsidRPr="00346E53">
        <w:rPr>
          <w:b/>
          <w:bCs/>
        </w:rPr>
        <w:t>NO INCLUYE</w:t>
      </w:r>
    </w:p>
    <w:p w14:paraId="396E2854" w14:textId="05935115" w:rsidR="00346E53" w:rsidRDefault="00346E53" w:rsidP="00346E53">
      <w:pPr>
        <w:pStyle w:val="Prrafodelista"/>
        <w:numPr>
          <w:ilvl w:val="0"/>
          <w:numId w:val="1"/>
        </w:numPr>
        <w:spacing w:after="0"/>
        <w:jc w:val="both"/>
      </w:pPr>
      <w:r>
        <w:t>Vuelos nacionales o internacionales</w:t>
      </w:r>
    </w:p>
    <w:p w14:paraId="520DE147" w14:textId="262126EA" w:rsidR="00346E53" w:rsidRDefault="00346E53" w:rsidP="00346E53">
      <w:pPr>
        <w:pStyle w:val="Prrafodelista"/>
        <w:numPr>
          <w:ilvl w:val="0"/>
          <w:numId w:val="1"/>
        </w:numPr>
        <w:spacing w:after="0"/>
        <w:jc w:val="both"/>
      </w:pPr>
      <w:r>
        <w:t>Impuestos aeroportuarios</w:t>
      </w:r>
    </w:p>
    <w:p w14:paraId="3FA8EA76" w14:textId="1A7B9751" w:rsidR="00C13736" w:rsidRDefault="00C13736" w:rsidP="00346E53">
      <w:pPr>
        <w:pStyle w:val="Prrafodelista"/>
        <w:numPr>
          <w:ilvl w:val="0"/>
          <w:numId w:val="1"/>
        </w:numPr>
        <w:spacing w:after="0"/>
        <w:jc w:val="both"/>
      </w:pPr>
      <w:r>
        <w:t>Visas</w:t>
      </w:r>
    </w:p>
    <w:p w14:paraId="0408704A" w14:textId="6E6BA191" w:rsidR="00346E53" w:rsidRDefault="00346E53" w:rsidP="00346E53">
      <w:pPr>
        <w:pStyle w:val="Prrafodelista"/>
        <w:numPr>
          <w:ilvl w:val="0"/>
          <w:numId w:val="1"/>
        </w:numPr>
        <w:spacing w:after="0"/>
        <w:jc w:val="both"/>
      </w:pPr>
      <w:r>
        <w:t>Propinas para conductor y guías</w:t>
      </w:r>
    </w:p>
    <w:p w14:paraId="52C87FD4" w14:textId="62C9E6E2" w:rsidR="00346E53" w:rsidRDefault="00346E53" w:rsidP="00346E53">
      <w:pPr>
        <w:pStyle w:val="Prrafodelista"/>
        <w:numPr>
          <w:ilvl w:val="0"/>
          <w:numId w:val="1"/>
        </w:numPr>
        <w:spacing w:after="0"/>
        <w:jc w:val="both"/>
      </w:pPr>
      <w:r>
        <w:t>Cualquier servicio no mencionado en el programa.</w:t>
      </w:r>
    </w:p>
    <w:p w14:paraId="70DCC3A6" w14:textId="27EE2EF4" w:rsidR="00346E53" w:rsidRDefault="00346E53" w:rsidP="00346E53">
      <w:pPr>
        <w:pStyle w:val="Prrafodelista"/>
        <w:numPr>
          <w:ilvl w:val="0"/>
          <w:numId w:val="1"/>
        </w:numPr>
        <w:spacing w:after="0"/>
        <w:jc w:val="both"/>
      </w:pPr>
      <w:r>
        <w:t>Tarjeta de asistencia</w:t>
      </w:r>
    </w:p>
    <w:p w14:paraId="28B0FC6B" w14:textId="50631E6E" w:rsidR="00346E53" w:rsidRDefault="00346E53" w:rsidP="00346E53">
      <w:pPr>
        <w:pStyle w:val="Prrafodelista"/>
        <w:numPr>
          <w:ilvl w:val="0"/>
          <w:numId w:val="1"/>
        </w:numPr>
        <w:spacing w:after="0"/>
        <w:jc w:val="both"/>
      </w:pPr>
      <w:r>
        <w:t>Fee Bancario 2%</w:t>
      </w:r>
    </w:p>
    <w:sectPr w:rsidR="00346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366"/>
    <w:multiLevelType w:val="hybridMultilevel"/>
    <w:tmpl w:val="C21AF3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E90B8D"/>
    <w:multiLevelType w:val="hybridMultilevel"/>
    <w:tmpl w:val="8D7E7B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615033"/>
    <w:multiLevelType w:val="multilevel"/>
    <w:tmpl w:val="EF6E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F2BE4"/>
    <w:multiLevelType w:val="multilevel"/>
    <w:tmpl w:val="1AD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D386C"/>
    <w:multiLevelType w:val="multilevel"/>
    <w:tmpl w:val="8CE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54EFF"/>
    <w:multiLevelType w:val="hybridMultilevel"/>
    <w:tmpl w:val="7FC8B9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466ED4"/>
    <w:multiLevelType w:val="multilevel"/>
    <w:tmpl w:val="F600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1010E"/>
    <w:multiLevelType w:val="multilevel"/>
    <w:tmpl w:val="3DE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B63F7"/>
    <w:multiLevelType w:val="hybridMultilevel"/>
    <w:tmpl w:val="86E8DF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0F664B1"/>
    <w:multiLevelType w:val="hybridMultilevel"/>
    <w:tmpl w:val="39EA11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A224E"/>
    <w:multiLevelType w:val="multilevel"/>
    <w:tmpl w:val="99C4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F7512"/>
    <w:multiLevelType w:val="hybridMultilevel"/>
    <w:tmpl w:val="0C44CD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724C56"/>
    <w:multiLevelType w:val="multilevel"/>
    <w:tmpl w:val="72C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04C2B"/>
    <w:multiLevelType w:val="multilevel"/>
    <w:tmpl w:val="A4AE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B109BC"/>
    <w:multiLevelType w:val="multilevel"/>
    <w:tmpl w:val="464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8783C"/>
    <w:multiLevelType w:val="multilevel"/>
    <w:tmpl w:val="CE0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820E0"/>
    <w:multiLevelType w:val="multilevel"/>
    <w:tmpl w:val="E2BE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3B6909"/>
    <w:multiLevelType w:val="multilevel"/>
    <w:tmpl w:val="B44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5D3A85"/>
    <w:multiLevelType w:val="multilevel"/>
    <w:tmpl w:val="A47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635401">
    <w:abstractNumId w:val="6"/>
  </w:num>
  <w:num w:numId="2" w16cid:durableId="933055500">
    <w:abstractNumId w:val="5"/>
  </w:num>
  <w:num w:numId="3" w16cid:durableId="500320151">
    <w:abstractNumId w:val="13"/>
  </w:num>
  <w:num w:numId="4" w16cid:durableId="503974658">
    <w:abstractNumId w:val="7"/>
  </w:num>
  <w:num w:numId="5" w16cid:durableId="2060274504">
    <w:abstractNumId w:val="19"/>
  </w:num>
  <w:num w:numId="6" w16cid:durableId="2002154794">
    <w:abstractNumId w:val="1"/>
  </w:num>
  <w:num w:numId="7" w16cid:durableId="38433436">
    <w:abstractNumId w:val="16"/>
  </w:num>
  <w:num w:numId="8" w16cid:durableId="938371172">
    <w:abstractNumId w:val="4"/>
  </w:num>
  <w:num w:numId="9" w16cid:durableId="2005737630">
    <w:abstractNumId w:val="0"/>
  </w:num>
  <w:num w:numId="10" w16cid:durableId="26417154">
    <w:abstractNumId w:val="3"/>
  </w:num>
  <w:num w:numId="11" w16cid:durableId="1284341739">
    <w:abstractNumId w:val="8"/>
  </w:num>
  <w:num w:numId="12" w16cid:durableId="998536972">
    <w:abstractNumId w:val="12"/>
  </w:num>
  <w:num w:numId="13" w16cid:durableId="422721851">
    <w:abstractNumId w:val="11"/>
  </w:num>
  <w:num w:numId="14" w16cid:durableId="326176325">
    <w:abstractNumId w:val="14"/>
  </w:num>
  <w:num w:numId="15" w16cid:durableId="1094017599">
    <w:abstractNumId w:val="15"/>
  </w:num>
  <w:num w:numId="16" w16cid:durableId="711614671">
    <w:abstractNumId w:val="10"/>
  </w:num>
  <w:num w:numId="17" w16cid:durableId="1889608046">
    <w:abstractNumId w:val="9"/>
  </w:num>
  <w:num w:numId="18" w16cid:durableId="1277130295">
    <w:abstractNumId w:val="17"/>
  </w:num>
  <w:num w:numId="19" w16cid:durableId="392234621">
    <w:abstractNumId w:val="18"/>
  </w:num>
  <w:num w:numId="20" w16cid:durableId="1654069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74"/>
    <w:rsid w:val="0009300F"/>
    <w:rsid w:val="00097D84"/>
    <w:rsid w:val="00135353"/>
    <w:rsid w:val="00161861"/>
    <w:rsid w:val="001A2D47"/>
    <w:rsid w:val="001A5674"/>
    <w:rsid w:val="002145EF"/>
    <w:rsid w:val="00217238"/>
    <w:rsid w:val="00240143"/>
    <w:rsid w:val="00346E53"/>
    <w:rsid w:val="00375968"/>
    <w:rsid w:val="0039601D"/>
    <w:rsid w:val="003A5923"/>
    <w:rsid w:val="00482880"/>
    <w:rsid w:val="004C5B23"/>
    <w:rsid w:val="00545D39"/>
    <w:rsid w:val="00585495"/>
    <w:rsid w:val="0058581B"/>
    <w:rsid w:val="005B2E64"/>
    <w:rsid w:val="005C2A17"/>
    <w:rsid w:val="00606929"/>
    <w:rsid w:val="00645A5A"/>
    <w:rsid w:val="006B58F7"/>
    <w:rsid w:val="006C3AB5"/>
    <w:rsid w:val="007015A1"/>
    <w:rsid w:val="00736969"/>
    <w:rsid w:val="007760E5"/>
    <w:rsid w:val="007E214F"/>
    <w:rsid w:val="009652C0"/>
    <w:rsid w:val="009F0F8A"/>
    <w:rsid w:val="00A45910"/>
    <w:rsid w:val="00A74056"/>
    <w:rsid w:val="00A95AB2"/>
    <w:rsid w:val="00C13736"/>
    <w:rsid w:val="00C97518"/>
    <w:rsid w:val="00D06C2A"/>
    <w:rsid w:val="00D07613"/>
    <w:rsid w:val="00D2215E"/>
    <w:rsid w:val="00D3398B"/>
    <w:rsid w:val="00D40631"/>
    <w:rsid w:val="00D44A15"/>
    <w:rsid w:val="00D54196"/>
    <w:rsid w:val="00E17B6C"/>
    <w:rsid w:val="00E21BE7"/>
    <w:rsid w:val="00E509E7"/>
    <w:rsid w:val="00F97294"/>
    <w:rsid w:val="00FC0B96"/>
    <w:rsid w:val="00FC38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1182"/>
  <w15:chartTrackingRefBased/>
  <w15:docId w15:val="{9BF11058-2063-4E65-BC14-F83E2CD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56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56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56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56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56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56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56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6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56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56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56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56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56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56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56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5674"/>
    <w:rPr>
      <w:rFonts w:eastAsiaTheme="majorEastAsia" w:cstheme="majorBidi"/>
      <w:color w:val="272727" w:themeColor="text1" w:themeTint="D8"/>
    </w:rPr>
  </w:style>
  <w:style w:type="paragraph" w:styleId="Ttulo">
    <w:name w:val="Title"/>
    <w:basedOn w:val="Normal"/>
    <w:next w:val="Normal"/>
    <w:link w:val="TtuloCar"/>
    <w:uiPriority w:val="10"/>
    <w:qFormat/>
    <w:rsid w:val="001A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6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56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56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5674"/>
    <w:pPr>
      <w:spacing w:before="160"/>
      <w:jc w:val="center"/>
    </w:pPr>
    <w:rPr>
      <w:i/>
      <w:iCs/>
      <w:color w:val="404040" w:themeColor="text1" w:themeTint="BF"/>
    </w:rPr>
  </w:style>
  <w:style w:type="character" w:customStyle="1" w:styleId="CitaCar">
    <w:name w:val="Cita Car"/>
    <w:basedOn w:val="Fuentedeprrafopredeter"/>
    <w:link w:val="Cita"/>
    <w:uiPriority w:val="29"/>
    <w:rsid w:val="001A5674"/>
    <w:rPr>
      <w:i/>
      <w:iCs/>
      <w:color w:val="404040" w:themeColor="text1" w:themeTint="BF"/>
    </w:rPr>
  </w:style>
  <w:style w:type="paragraph" w:styleId="Prrafodelista">
    <w:name w:val="List Paragraph"/>
    <w:basedOn w:val="Normal"/>
    <w:uiPriority w:val="34"/>
    <w:qFormat/>
    <w:rsid w:val="001A5674"/>
    <w:pPr>
      <w:ind w:left="720"/>
      <w:contextualSpacing/>
    </w:pPr>
  </w:style>
  <w:style w:type="character" w:styleId="nfasisintenso">
    <w:name w:val="Intense Emphasis"/>
    <w:basedOn w:val="Fuentedeprrafopredeter"/>
    <w:uiPriority w:val="21"/>
    <w:qFormat/>
    <w:rsid w:val="001A5674"/>
    <w:rPr>
      <w:i/>
      <w:iCs/>
      <w:color w:val="0F4761" w:themeColor="accent1" w:themeShade="BF"/>
    </w:rPr>
  </w:style>
  <w:style w:type="paragraph" w:styleId="Citadestacada">
    <w:name w:val="Intense Quote"/>
    <w:basedOn w:val="Normal"/>
    <w:next w:val="Normal"/>
    <w:link w:val="CitadestacadaCar"/>
    <w:uiPriority w:val="30"/>
    <w:qFormat/>
    <w:rsid w:val="001A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5674"/>
    <w:rPr>
      <w:i/>
      <w:iCs/>
      <w:color w:val="0F4761" w:themeColor="accent1" w:themeShade="BF"/>
    </w:rPr>
  </w:style>
  <w:style w:type="character" w:styleId="Referenciaintensa">
    <w:name w:val="Intense Reference"/>
    <w:basedOn w:val="Fuentedeprrafopredeter"/>
    <w:uiPriority w:val="32"/>
    <w:qFormat/>
    <w:rsid w:val="001A5674"/>
    <w:rPr>
      <w:b/>
      <w:bCs/>
      <w:smallCaps/>
      <w:color w:val="0F4761" w:themeColor="accent1" w:themeShade="BF"/>
      <w:spacing w:val="5"/>
    </w:rPr>
  </w:style>
  <w:style w:type="table" w:styleId="Tablaconcuadrcula">
    <w:name w:val="Table Grid"/>
    <w:basedOn w:val="Tablanormal"/>
    <w:uiPriority w:val="39"/>
    <w:rsid w:val="0058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592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3A5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9612">
      <w:bodyDiv w:val="1"/>
      <w:marLeft w:val="0"/>
      <w:marRight w:val="0"/>
      <w:marTop w:val="0"/>
      <w:marBottom w:val="0"/>
      <w:divBdr>
        <w:top w:val="none" w:sz="0" w:space="0" w:color="auto"/>
        <w:left w:val="none" w:sz="0" w:space="0" w:color="auto"/>
        <w:bottom w:val="none" w:sz="0" w:space="0" w:color="auto"/>
        <w:right w:val="none" w:sz="0" w:space="0" w:color="auto"/>
      </w:divBdr>
    </w:div>
    <w:div w:id="132139476">
      <w:bodyDiv w:val="1"/>
      <w:marLeft w:val="0"/>
      <w:marRight w:val="0"/>
      <w:marTop w:val="0"/>
      <w:marBottom w:val="0"/>
      <w:divBdr>
        <w:top w:val="none" w:sz="0" w:space="0" w:color="auto"/>
        <w:left w:val="none" w:sz="0" w:space="0" w:color="auto"/>
        <w:bottom w:val="none" w:sz="0" w:space="0" w:color="auto"/>
        <w:right w:val="none" w:sz="0" w:space="0" w:color="auto"/>
      </w:divBdr>
    </w:div>
    <w:div w:id="342585835">
      <w:bodyDiv w:val="1"/>
      <w:marLeft w:val="0"/>
      <w:marRight w:val="0"/>
      <w:marTop w:val="0"/>
      <w:marBottom w:val="0"/>
      <w:divBdr>
        <w:top w:val="none" w:sz="0" w:space="0" w:color="auto"/>
        <w:left w:val="none" w:sz="0" w:space="0" w:color="auto"/>
        <w:bottom w:val="none" w:sz="0" w:space="0" w:color="auto"/>
        <w:right w:val="none" w:sz="0" w:space="0" w:color="auto"/>
      </w:divBdr>
    </w:div>
    <w:div w:id="488713919">
      <w:bodyDiv w:val="1"/>
      <w:marLeft w:val="0"/>
      <w:marRight w:val="0"/>
      <w:marTop w:val="0"/>
      <w:marBottom w:val="0"/>
      <w:divBdr>
        <w:top w:val="none" w:sz="0" w:space="0" w:color="auto"/>
        <w:left w:val="none" w:sz="0" w:space="0" w:color="auto"/>
        <w:bottom w:val="none" w:sz="0" w:space="0" w:color="auto"/>
        <w:right w:val="none" w:sz="0" w:space="0" w:color="auto"/>
      </w:divBdr>
    </w:div>
    <w:div w:id="521628971">
      <w:bodyDiv w:val="1"/>
      <w:marLeft w:val="0"/>
      <w:marRight w:val="0"/>
      <w:marTop w:val="0"/>
      <w:marBottom w:val="0"/>
      <w:divBdr>
        <w:top w:val="none" w:sz="0" w:space="0" w:color="auto"/>
        <w:left w:val="none" w:sz="0" w:space="0" w:color="auto"/>
        <w:bottom w:val="none" w:sz="0" w:space="0" w:color="auto"/>
        <w:right w:val="none" w:sz="0" w:space="0" w:color="auto"/>
      </w:divBdr>
    </w:div>
    <w:div w:id="648097930">
      <w:bodyDiv w:val="1"/>
      <w:marLeft w:val="0"/>
      <w:marRight w:val="0"/>
      <w:marTop w:val="0"/>
      <w:marBottom w:val="0"/>
      <w:divBdr>
        <w:top w:val="none" w:sz="0" w:space="0" w:color="auto"/>
        <w:left w:val="none" w:sz="0" w:space="0" w:color="auto"/>
        <w:bottom w:val="none" w:sz="0" w:space="0" w:color="auto"/>
        <w:right w:val="none" w:sz="0" w:space="0" w:color="auto"/>
      </w:divBdr>
    </w:div>
    <w:div w:id="713694534">
      <w:bodyDiv w:val="1"/>
      <w:marLeft w:val="0"/>
      <w:marRight w:val="0"/>
      <w:marTop w:val="0"/>
      <w:marBottom w:val="0"/>
      <w:divBdr>
        <w:top w:val="none" w:sz="0" w:space="0" w:color="auto"/>
        <w:left w:val="none" w:sz="0" w:space="0" w:color="auto"/>
        <w:bottom w:val="none" w:sz="0" w:space="0" w:color="auto"/>
        <w:right w:val="none" w:sz="0" w:space="0" w:color="auto"/>
      </w:divBdr>
    </w:div>
    <w:div w:id="763838287">
      <w:bodyDiv w:val="1"/>
      <w:marLeft w:val="0"/>
      <w:marRight w:val="0"/>
      <w:marTop w:val="0"/>
      <w:marBottom w:val="0"/>
      <w:divBdr>
        <w:top w:val="none" w:sz="0" w:space="0" w:color="auto"/>
        <w:left w:val="none" w:sz="0" w:space="0" w:color="auto"/>
        <w:bottom w:val="none" w:sz="0" w:space="0" w:color="auto"/>
        <w:right w:val="none" w:sz="0" w:space="0" w:color="auto"/>
      </w:divBdr>
    </w:div>
    <w:div w:id="890580452">
      <w:bodyDiv w:val="1"/>
      <w:marLeft w:val="0"/>
      <w:marRight w:val="0"/>
      <w:marTop w:val="0"/>
      <w:marBottom w:val="0"/>
      <w:divBdr>
        <w:top w:val="none" w:sz="0" w:space="0" w:color="auto"/>
        <w:left w:val="none" w:sz="0" w:space="0" w:color="auto"/>
        <w:bottom w:val="none" w:sz="0" w:space="0" w:color="auto"/>
        <w:right w:val="none" w:sz="0" w:space="0" w:color="auto"/>
      </w:divBdr>
    </w:div>
    <w:div w:id="993333983">
      <w:bodyDiv w:val="1"/>
      <w:marLeft w:val="0"/>
      <w:marRight w:val="0"/>
      <w:marTop w:val="0"/>
      <w:marBottom w:val="0"/>
      <w:divBdr>
        <w:top w:val="none" w:sz="0" w:space="0" w:color="auto"/>
        <w:left w:val="none" w:sz="0" w:space="0" w:color="auto"/>
        <w:bottom w:val="none" w:sz="0" w:space="0" w:color="auto"/>
        <w:right w:val="none" w:sz="0" w:space="0" w:color="auto"/>
      </w:divBdr>
      <w:divsChild>
        <w:div w:id="1921672878">
          <w:marLeft w:val="0"/>
          <w:marRight w:val="0"/>
          <w:marTop w:val="0"/>
          <w:marBottom w:val="0"/>
          <w:divBdr>
            <w:top w:val="none" w:sz="0" w:space="0" w:color="auto"/>
            <w:left w:val="none" w:sz="0" w:space="0" w:color="auto"/>
            <w:bottom w:val="none" w:sz="0" w:space="0" w:color="auto"/>
            <w:right w:val="none" w:sz="0" w:space="0" w:color="auto"/>
          </w:divBdr>
        </w:div>
      </w:divsChild>
    </w:div>
    <w:div w:id="1000356474">
      <w:bodyDiv w:val="1"/>
      <w:marLeft w:val="0"/>
      <w:marRight w:val="0"/>
      <w:marTop w:val="0"/>
      <w:marBottom w:val="0"/>
      <w:divBdr>
        <w:top w:val="none" w:sz="0" w:space="0" w:color="auto"/>
        <w:left w:val="none" w:sz="0" w:space="0" w:color="auto"/>
        <w:bottom w:val="none" w:sz="0" w:space="0" w:color="auto"/>
        <w:right w:val="none" w:sz="0" w:space="0" w:color="auto"/>
      </w:divBdr>
    </w:div>
    <w:div w:id="1168179598">
      <w:bodyDiv w:val="1"/>
      <w:marLeft w:val="0"/>
      <w:marRight w:val="0"/>
      <w:marTop w:val="0"/>
      <w:marBottom w:val="0"/>
      <w:divBdr>
        <w:top w:val="none" w:sz="0" w:space="0" w:color="auto"/>
        <w:left w:val="none" w:sz="0" w:space="0" w:color="auto"/>
        <w:bottom w:val="none" w:sz="0" w:space="0" w:color="auto"/>
        <w:right w:val="none" w:sz="0" w:space="0" w:color="auto"/>
      </w:divBdr>
      <w:divsChild>
        <w:div w:id="569850469">
          <w:marLeft w:val="0"/>
          <w:marRight w:val="0"/>
          <w:marTop w:val="0"/>
          <w:marBottom w:val="150"/>
          <w:divBdr>
            <w:top w:val="none" w:sz="0" w:space="0" w:color="auto"/>
            <w:left w:val="none" w:sz="0" w:space="0" w:color="auto"/>
            <w:bottom w:val="none" w:sz="0" w:space="0" w:color="auto"/>
            <w:right w:val="none" w:sz="0" w:space="0" w:color="auto"/>
          </w:divBdr>
          <w:divsChild>
            <w:div w:id="745760472">
              <w:marLeft w:val="0"/>
              <w:marRight w:val="150"/>
              <w:marTop w:val="0"/>
              <w:marBottom w:val="0"/>
              <w:divBdr>
                <w:top w:val="none" w:sz="0" w:space="0" w:color="auto"/>
                <w:left w:val="none" w:sz="0" w:space="0" w:color="auto"/>
                <w:bottom w:val="none" w:sz="0" w:space="0" w:color="auto"/>
                <w:right w:val="none" w:sz="0" w:space="0" w:color="auto"/>
              </w:divBdr>
            </w:div>
          </w:divsChild>
        </w:div>
        <w:div w:id="1175218806">
          <w:marLeft w:val="0"/>
          <w:marRight w:val="0"/>
          <w:marTop w:val="0"/>
          <w:marBottom w:val="0"/>
          <w:divBdr>
            <w:top w:val="none" w:sz="0" w:space="0" w:color="auto"/>
            <w:left w:val="none" w:sz="0" w:space="0" w:color="auto"/>
            <w:bottom w:val="none" w:sz="0" w:space="0" w:color="auto"/>
            <w:right w:val="none" w:sz="0" w:space="0" w:color="auto"/>
          </w:divBdr>
        </w:div>
      </w:divsChild>
    </w:div>
    <w:div w:id="1243294581">
      <w:bodyDiv w:val="1"/>
      <w:marLeft w:val="0"/>
      <w:marRight w:val="0"/>
      <w:marTop w:val="0"/>
      <w:marBottom w:val="0"/>
      <w:divBdr>
        <w:top w:val="none" w:sz="0" w:space="0" w:color="auto"/>
        <w:left w:val="none" w:sz="0" w:space="0" w:color="auto"/>
        <w:bottom w:val="none" w:sz="0" w:space="0" w:color="auto"/>
        <w:right w:val="none" w:sz="0" w:space="0" w:color="auto"/>
      </w:divBdr>
    </w:div>
    <w:div w:id="1307855630">
      <w:bodyDiv w:val="1"/>
      <w:marLeft w:val="0"/>
      <w:marRight w:val="0"/>
      <w:marTop w:val="0"/>
      <w:marBottom w:val="0"/>
      <w:divBdr>
        <w:top w:val="none" w:sz="0" w:space="0" w:color="auto"/>
        <w:left w:val="none" w:sz="0" w:space="0" w:color="auto"/>
        <w:bottom w:val="none" w:sz="0" w:space="0" w:color="auto"/>
        <w:right w:val="none" w:sz="0" w:space="0" w:color="auto"/>
      </w:divBdr>
    </w:div>
    <w:div w:id="1430659870">
      <w:bodyDiv w:val="1"/>
      <w:marLeft w:val="0"/>
      <w:marRight w:val="0"/>
      <w:marTop w:val="0"/>
      <w:marBottom w:val="0"/>
      <w:divBdr>
        <w:top w:val="none" w:sz="0" w:space="0" w:color="auto"/>
        <w:left w:val="none" w:sz="0" w:space="0" w:color="auto"/>
        <w:bottom w:val="none" w:sz="0" w:space="0" w:color="auto"/>
        <w:right w:val="none" w:sz="0" w:space="0" w:color="auto"/>
      </w:divBdr>
      <w:divsChild>
        <w:div w:id="21328756">
          <w:marLeft w:val="0"/>
          <w:marRight w:val="0"/>
          <w:marTop w:val="0"/>
          <w:marBottom w:val="150"/>
          <w:divBdr>
            <w:top w:val="none" w:sz="0" w:space="0" w:color="auto"/>
            <w:left w:val="none" w:sz="0" w:space="0" w:color="auto"/>
            <w:bottom w:val="none" w:sz="0" w:space="0" w:color="auto"/>
            <w:right w:val="none" w:sz="0" w:space="0" w:color="auto"/>
          </w:divBdr>
          <w:divsChild>
            <w:div w:id="1300307316">
              <w:marLeft w:val="0"/>
              <w:marRight w:val="150"/>
              <w:marTop w:val="0"/>
              <w:marBottom w:val="0"/>
              <w:divBdr>
                <w:top w:val="none" w:sz="0" w:space="0" w:color="auto"/>
                <w:left w:val="none" w:sz="0" w:space="0" w:color="auto"/>
                <w:bottom w:val="none" w:sz="0" w:space="0" w:color="auto"/>
                <w:right w:val="none" w:sz="0" w:space="0" w:color="auto"/>
              </w:divBdr>
            </w:div>
          </w:divsChild>
        </w:div>
        <w:div w:id="1213032607">
          <w:marLeft w:val="0"/>
          <w:marRight w:val="0"/>
          <w:marTop w:val="0"/>
          <w:marBottom w:val="0"/>
          <w:divBdr>
            <w:top w:val="none" w:sz="0" w:space="0" w:color="auto"/>
            <w:left w:val="none" w:sz="0" w:space="0" w:color="auto"/>
            <w:bottom w:val="none" w:sz="0" w:space="0" w:color="auto"/>
            <w:right w:val="none" w:sz="0" w:space="0" w:color="auto"/>
          </w:divBdr>
        </w:div>
      </w:divsChild>
    </w:div>
    <w:div w:id="1446735509">
      <w:bodyDiv w:val="1"/>
      <w:marLeft w:val="0"/>
      <w:marRight w:val="0"/>
      <w:marTop w:val="0"/>
      <w:marBottom w:val="0"/>
      <w:divBdr>
        <w:top w:val="none" w:sz="0" w:space="0" w:color="auto"/>
        <w:left w:val="none" w:sz="0" w:space="0" w:color="auto"/>
        <w:bottom w:val="none" w:sz="0" w:space="0" w:color="auto"/>
        <w:right w:val="none" w:sz="0" w:space="0" w:color="auto"/>
      </w:divBdr>
      <w:divsChild>
        <w:div w:id="1457481606">
          <w:marLeft w:val="0"/>
          <w:marRight w:val="0"/>
          <w:marTop w:val="0"/>
          <w:marBottom w:val="150"/>
          <w:divBdr>
            <w:top w:val="none" w:sz="0" w:space="0" w:color="auto"/>
            <w:left w:val="none" w:sz="0" w:space="0" w:color="auto"/>
            <w:bottom w:val="none" w:sz="0" w:space="0" w:color="auto"/>
            <w:right w:val="none" w:sz="0" w:space="0" w:color="auto"/>
          </w:divBdr>
          <w:divsChild>
            <w:div w:id="1921326524">
              <w:marLeft w:val="0"/>
              <w:marRight w:val="150"/>
              <w:marTop w:val="0"/>
              <w:marBottom w:val="0"/>
              <w:divBdr>
                <w:top w:val="none" w:sz="0" w:space="0" w:color="auto"/>
                <w:left w:val="none" w:sz="0" w:space="0" w:color="auto"/>
                <w:bottom w:val="none" w:sz="0" w:space="0" w:color="auto"/>
                <w:right w:val="none" w:sz="0" w:space="0" w:color="auto"/>
              </w:divBdr>
            </w:div>
          </w:divsChild>
        </w:div>
        <w:div w:id="355280537">
          <w:marLeft w:val="0"/>
          <w:marRight w:val="0"/>
          <w:marTop w:val="0"/>
          <w:marBottom w:val="0"/>
          <w:divBdr>
            <w:top w:val="none" w:sz="0" w:space="0" w:color="auto"/>
            <w:left w:val="none" w:sz="0" w:space="0" w:color="auto"/>
            <w:bottom w:val="none" w:sz="0" w:space="0" w:color="auto"/>
            <w:right w:val="none" w:sz="0" w:space="0" w:color="auto"/>
          </w:divBdr>
        </w:div>
      </w:divsChild>
    </w:div>
    <w:div w:id="16157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A569-ABBF-48D2-BB47-4340A9C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1114</Words>
  <Characters>6132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4</cp:revision>
  <dcterms:created xsi:type="dcterms:W3CDTF">2024-12-20T20:34:00Z</dcterms:created>
  <dcterms:modified xsi:type="dcterms:W3CDTF">2024-12-20T20:40:00Z</dcterms:modified>
</cp:coreProperties>
</file>